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7" w:rsidRPr="00BD0767" w:rsidRDefault="00BD0767" w:rsidP="00BD0767">
      <w:pPr>
        <w:spacing w:line="240" w:lineRule="auto"/>
        <w:jc w:val="right"/>
        <w:rPr>
          <w:b/>
          <w:i/>
          <w:sz w:val="24"/>
          <w:szCs w:val="24"/>
        </w:rPr>
      </w:pPr>
      <w:r w:rsidRPr="00BD0767">
        <w:rPr>
          <w:b/>
          <w:i/>
          <w:sz w:val="24"/>
          <w:szCs w:val="24"/>
        </w:rPr>
        <w:t>Типовая форма №2</w:t>
      </w:r>
    </w:p>
    <w:p w:rsidR="00BD0767" w:rsidRDefault="00BD0767" w:rsidP="00BD0767">
      <w:pPr>
        <w:spacing w:line="240" w:lineRule="auto"/>
        <w:jc w:val="right"/>
        <w:rPr>
          <w:b/>
          <w:sz w:val="24"/>
          <w:szCs w:val="24"/>
        </w:rPr>
      </w:pP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67">
        <w:rPr>
          <w:b/>
          <w:sz w:val="24"/>
          <w:szCs w:val="24"/>
        </w:rPr>
        <w:t xml:space="preserve">Отчет о </w:t>
      </w:r>
      <w:r>
        <w:rPr>
          <w:b/>
          <w:sz w:val="24"/>
          <w:szCs w:val="24"/>
        </w:rPr>
        <w:t xml:space="preserve">достижении </w:t>
      </w:r>
      <w:r w:rsidRPr="00BD0767">
        <w:rPr>
          <w:b/>
          <w:sz w:val="24"/>
          <w:szCs w:val="24"/>
        </w:rPr>
        <w:t>показателей</w:t>
      </w:r>
      <w:r w:rsidR="00C76E6A">
        <w:rPr>
          <w:b/>
          <w:sz w:val="24"/>
          <w:szCs w:val="24"/>
        </w:rPr>
        <w:t xml:space="preserve"> </w:t>
      </w:r>
      <w:r w:rsidRPr="0072591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 мероприятий («дорожной карты</w:t>
      </w:r>
      <w:r w:rsidRPr="00725911">
        <w:rPr>
          <w:rFonts w:ascii="Times New Roman" w:hAnsi="Times New Roman"/>
          <w:b/>
          <w:sz w:val="24"/>
          <w:szCs w:val="24"/>
        </w:rPr>
        <w:t>»)</w:t>
      </w: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11">
        <w:rPr>
          <w:rFonts w:ascii="Times New Roman" w:hAnsi="Times New Roman"/>
          <w:b/>
          <w:sz w:val="24"/>
          <w:szCs w:val="24"/>
        </w:rPr>
        <w:t>по содействию развитию конкуренции</w:t>
      </w:r>
      <w:r w:rsidR="00C76E6A">
        <w:rPr>
          <w:rFonts w:ascii="Times New Roman" w:hAnsi="Times New Roman"/>
          <w:b/>
          <w:sz w:val="24"/>
          <w:szCs w:val="24"/>
        </w:rPr>
        <w:t xml:space="preserve"> </w:t>
      </w:r>
      <w:r w:rsidR="00F06B6A">
        <w:rPr>
          <w:rFonts w:ascii="Times New Roman" w:hAnsi="Times New Roman"/>
          <w:b/>
          <w:sz w:val="24"/>
          <w:szCs w:val="24"/>
        </w:rPr>
        <w:t xml:space="preserve">Ичалковского </w:t>
      </w:r>
      <w:r w:rsidRPr="0072591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F0952">
        <w:rPr>
          <w:rFonts w:ascii="Times New Roman" w:hAnsi="Times New Roman"/>
          <w:b/>
          <w:sz w:val="24"/>
          <w:szCs w:val="24"/>
        </w:rPr>
        <w:t xml:space="preserve"> за 2017 г</w:t>
      </w:r>
      <w:r w:rsidR="00B94AB0">
        <w:rPr>
          <w:rFonts w:ascii="Times New Roman" w:hAnsi="Times New Roman"/>
          <w:b/>
          <w:sz w:val="24"/>
          <w:szCs w:val="24"/>
        </w:rPr>
        <w:t>од</w:t>
      </w:r>
      <w:r w:rsidR="008F0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jc w:val="center"/>
        <w:tblLook w:val="0000"/>
      </w:tblPr>
      <w:tblGrid>
        <w:gridCol w:w="830"/>
        <w:gridCol w:w="4917"/>
        <w:gridCol w:w="2155"/>
        <w:gridCol w:w="1232"/>
        <w:gridCol w:w="2026"/>
        <w:gridCol w:w="1742"/>
        <w:gridCol w:w="1884"/>
      </w:tblGrid>
      <w:tr w:rsidR="00BD0767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7422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BD0767" w:rsidRPr="00A27422" w:rsidRDefault="00F24100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366B2F" w:rsidP="005E47D6">
            <w:pPr>
              <w:keepNext/>
              <w:spacing w:line="240" w:lineRule="auto"/>
              <w:ind w:firstLine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C76E6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Исходное значение </w:t>
            </w:r>
            <w:r w:rsidR="00C76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оказателя в предшествующем отчетному периоде (году)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Целевое з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начение</w:t>
            </w:r>
          </w:p>
          <w:p w:rsidR="00BD0767" w:rsidRPr="00A27422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 2017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 достигнутое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состоянию на 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82DC0" w:rsidRPr="00B262EE" w:rsidRDefault="00682DC0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данных для расчета Показателя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D0767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66B2F" w:rsidRPr="00B262EE" w:rsidTr="00DD4771">
        <w:trPr>
          <w:trHeight w:val="22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F" w:rsidRDefault="00366B2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BD0767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9256FC" w:rsidRDefault="00BD0767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256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47120C" w:rsidRDefault="00BD0767" w:rsidP="005E4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sz w:val="18"/>
                <w:szCs w:val="18"/>
              </w:rPr>
              <w:t xml:space="preserve"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</w:t>
            </w:r>
            <w:r w:rsidR="0047120C" w:rsidRPr="0047120C">
              <w:rPr>
                <w:rFonts w:ascii="Times New Roman" w:hAnsi="Times New Roman"/>
                <w:sz w:val="18"/>
                <w:szCs w:val="18"/>
              </w:rPr>
              <w:t>лиц»</w:t>
            </w:r>
            <w:r w:rsidR="00366B2F" w:rsidRPr="0047120C">
              <w:rPr>
                <w:rFonts w:ascii="Times New Roman" w:hAnsi="Times New Roman"/>
                <w:sz w:val="18"/>
                <w:szCs w:val="18"/>
              </w:rPr>
              <w:t>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062ACC" w:rsidP="002947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E627F5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2947A9" w:rsidRDefault="00682DC0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47120C" w:rsidRDefault="00933C88" w:rsidP="00933C88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 Министерства торговли и предпринимательства РМ, органов местного самоуправления, ГУПов, МУПов, хозяйственных обществ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47120C" w:rsidRDefault="00933C88" w:rsidP="00933C88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рассчитан как отношение  закупок у субъектов малого и среднего предпринимательства в стоимостном выражении к общему стоимостному объему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</w:tr>
      <w:tr w:rsidR="00BD0767" w:rsidRPr="00B262EE" w:rsidTr="00C76E6A">
        <w:trPr>
          <w:trHeight w:val="65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9256FC" w:rsidRDefault="00DA7E1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DA7E1E" w:rsidRDefault="00DA7E1E" w:rsidP="005E47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E1E">
              <w:rPr>
                <w:rFonts w:ascii="Times New Roman" w:hAnsi="Times New Roman"/>
                <w:sz w:val="16"/>
                <w:szCs w:val="1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DA7E1E" w:rsidP="002947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DA7E1E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2947A9" w:rsidRDefault="00BF089F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0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Социально значимые рынки</w:t>
            </w: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дошкольного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ынок услуг дополнительного образования детей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005F4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05F4" w:rsidRPr="009256FC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05F4" w:rsidRPr="002947A9" w:rsidRDefault="00B005F4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 xml:space="preserve">Увеличение численности детей и молодежи в возрасте от 5 до 18 лет, проживающих на территории муниципального района, получающих образовательные услуги в сфере дополнительного образования в частных </w:t>
            </w:r>
          </w:p>
          <w:p w:rsidR="00B005F4" w:rsidRPr="002947A9" w:rsidRDefault="00B005F4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lastRenderedPageBreak/>
              <w:t xml:space="preserve">организациях, осуществляющих образовательную деятельность по дополнительным общеобразовательным программам,  процент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Pr="0063381A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B005F4" w:rsidRPr="0063381A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5F4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F089F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F089F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F089F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F089F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F089F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BF089F" w:rsidRPr="0063381A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5F4" w:rsidRPr="0063381A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5F4" w:rsidRPr="0063381A" w:rsidRDefault="00B005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A6231D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Численность детей в возрасте от 7 до 17 лет, отдохнувших в 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категории, проживающих на территории муниципального района,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1D" w:rsidRPr="002947A9" w:rsidRDefault="00A6231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5,71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A6231D" w:rsidRPr="002947A9" w:rsidRDefault="00A6231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5,8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61E" w:rsidRPr="002947A9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отдела социальной защиты и занятости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33561E" w:rsidRDefault="0033561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численности детей, отдохнувших в организациях отдыха к </w:t>
            </w:r>
            <w:r w:rsidR="00EB34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детей в возрасте от 7 до 17 лет по району</w:t>
            </w: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center"/>
              <w:rPr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D41EFF" w:rsidP="0003112E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Наличие проектов по передаче объектов недвижимого имущества, включая не используемые по назначению, немуниципальным организациям с применением механизмов муниципально - частного партнерства, в т.</w:t>
            </w:r>
            <w:r w:rsidR="0003112E">
              <w:rPr>
                <w:sz w:val="18"/>
                <w:szCs w:val="18"/>
              </w:rPr>
              <w:t>ч</w:t>
            </w:r>
            <w:r w:rsidRPr="002947A9">
              <w:rPr>
                <w:sz w:val="18"/>
                <w:szCs w:val="18"/>
              </w:rPr>
              <w:t>. по</w:t>
            </w:r>
            <w:r w:rsidR="0003112E">
              <w:rPr>
                <w:sz w:val="18"/>
                <w:szCs w:val="18"/>
              </w:rPr>
              <w:t>средством заключения концессион</w:t>
            </w:r>
            <w:r w:rsidRPr="002947A9">
              <w:rPr>
                <w:sz w:val="18"/>
                <w:szCs w:val="18"/>
              </w:rPr>
              <w:t>ного соглашения, с обязательством сохранения целевого назначения и использования объекта в одной или нескольких из сфер: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1EFF" w:rsidRPr="002947A9" w:rsidRDefault="00D41EFF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D41EF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1EFF" w:rsidRPr="002947A9" w:rsidRDefault="00E348F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Розничная торговля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2947A9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3381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9256FC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2947A9" w:rsidRDefault="0063381A" w:rsidP="004C6371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Рост количества         проведенных ярмарок по продаже продовольственных товаров и сельскохозяйственной продукции в соответствии с графиком, процент</w:t>
            </w:r>
          </w:p>
          <w:p w:rsidR="0063381A" w:rsidRPr="002947A9" w:rsidRDefault="0063381A" w:rsidP="004C6371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2947A9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81A" w:rsidRPr="002947A9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536C" w:rsidRPr="002947A9" w:rsidRDefault="003E536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63381A" w:rsidRPr="002947A9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100,6</w:t>
            </w:r>
          </w:p>
          <w:p w:rsidR="0063381A" w:rsidRPr="002947A9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2947A9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318C" w:rsidRPr="002947A9" w:rsidRDefault="00E348F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100,6</w:t>
            </w:r>
          </w:p>
          <w:p w:rsidR="003E536C" w:rsidRPr="002947A9" w:rsidRDefault="003E536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E536C" w:rsidRPr="002947A9" w:rsidRDefault="003E536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DE05F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Соотношение количества проведенных ярмарок к графику</w:t>
            </w:r>
          </w:p>
        </w:tc>
      </w:tr>
      <w:tr w:rsidR="0063381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9256FC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2947A9" w:rsidRDefault="0063381A" w:rsidP="004C6371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Рост числа торговых объектов, процент</w:t>
            </w:r>
          </w:p>
          <w:p w:rsidR="0063381A" w:rsidRPr="002947A9" w:rsidRDefault="0063381A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63381A" w:rsidRDefault="00AA260C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3E536C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AA260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36C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DE05FC" w:rsidP="00DF6E3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количества торговых объектов в отчетном году к количеству торговых объектов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состоянию на 01.</w:t>
            </w:r>
            <w:r w:rsidR="00DF6E3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DF6E3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3381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9256FC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2947A9" w:rsidRDefault="0063381A" w:rsidP="0063381A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 xml:space="preserve">Минимальная обеспеченность населения площадью стационарных торговых объектов, кв.м на 1000 человек </w:t>
            </w:r>
          </w:p>
          <w:p w:rsidR="0063381A" w:rsidRPr="002947A9" w:rsidRDefault="0063381A" w:rsidP="0063381A">
            <w:pPr>
              <w:pStyle w:val="Default"/>
              <w:rPr>
                <w:sz w:val="18"/>
                <w:szCs w:val="18"/>
              </w:rPr>
            </w:pPr>
          </w:p>
          <w:p w:rsidR="0063381A" w:rsidRPr="002947A9" w:rsidRDefault="0063381A" w:rsidP="004C637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63381A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81A" w:rsidRPr="0063381A" w:rsidRDefault="00AA260C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63381A" w:rsidRPr="003E536C" w:rsidRDefault="00AA260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3E536C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398,2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4F9E" w:rsidRPr="003E536C" w:rsidRDefault="00164F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F9E" w:rsidRPr="003E536C" w:rsidRDefault="00164F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36C">
              <w:rPr>
                <w:rFonts w:ascii="Times New Roman" w:hAnsi="Times New Roman"/>
                <w:color w:val="000000"/>
                <w:sz w:val="18"/>
                <w:szCs w:val="18"/>
              </w:rPr>
              <w:t>463,3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A25F5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AA260C" w:rsidRPr="003E536C" w:rsidRDefault="00A25F5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AA260C" w:rsidRPr="003E536C" w:rsidRDefault="00AA260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A260C" w:rsidRPr="003E536C" w:rsidRDefault="00AA260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AB32C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торговой площади стационарных торговых объектов к численности </w:t>
            </w:r>
            <w:r w:rsidR="00A73E00">
              <w:rPr>
                <w:rFonts w:ascii="Times New Roman" w:hAnsi="Times New Roman"/>
                <w:color w:val="000000"/>
                <w:sz w:val="18"/>
                <w:szCs w:val="18"/>
              </w:rPr>
              <w:t>населения</w:t>
            </w:r>
            <w:r w:rsidR="007A3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района/ 1000 чел.</w:t>
            </w:r>
          </w:p>
        </w:tc>
      </w:tr>
      <w:tr w:rsidR="0063381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Pr="009256FC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381A" w:rsidRDefault="0063381A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перевозок пассажиров наземным транспортом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63381A" w:rsidRDefault="0063381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3381A" w:rsidRPr="003E536C" w:rsidRDefault="0063381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2947A9" w:rsidRDefault="0093418D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Общее количество зарегистрированных хозяйствующих субъектов на рынке услуг перевозок пассажиров наземным транспортом на территории Ичалковского муниципального района,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18D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18D" w:rsidRPr="0063381A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4D88" w:rsidRPr="003E536C" w:rsidRDefault="00F64D88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F64D88" w:rsidRPr="003E536C" w:rsidRDefault="00F64D88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63381A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2947A9" w:rsidRDefault="0093418D" w:rsidP="005E47D6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Мбит/сек, предоставляемыми не менее чем 2 операторами связи,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39E" w:rsidRDefault="0020739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39E" w:rsidRDefault="0020739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39E" w:rsidRDefault="0020739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39E" w:rsidRPr="0063381A" w:rsidRDefault="0020739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739E" w:rsidRDefault="002073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20739E" w:rsidRDefault="002073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20739E" w:rsidRDefault="002073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20739E" w:rsidRDefault="002073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20739E" w:rsidRPr="003E536C" w:rsidRDefault="0020739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3A26" w:rsidRDefault="00D53A26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3A26" w:rsidRDefault="00D53A26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3A26" w:rsidRDefault="00D53A26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3A26" w:rsidRPr="003E536C" w:rsidRDefault="00BF089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3A26" w:rsidRPr="003E536C" w:rsidRDefault="00D53A26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3A26" w:rsidRPr="003E536C" w:rsidRDefault="00D53A26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4D6492" w:rsidRDefault="00D53A26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 возможность пользоваться услугами проводного или мобильного широкополосного доступа в Интернет к общему числу домохозяйств района</w:t>
            </w: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63381A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4D6492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2947A9" w:rsidRDefault="00A33E36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Доля расходов муниципального бюджета, распределяемых на конкурсной основе на финансирование деятельности организаций всех форм собственности в сфере культуры</w:t>
            </w:r>
            <w:r w:rsidR="00D53A26">
              <w:rPr>
                <w:sz w:val="18"/>
                <w:szCs w:val="18"/>
              </w:rPr>
              <w:t xml:space="preserve">, процент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87E94" w:rsidRPr="009256FC" w:rsidRDefault="00087E94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  <w:p w:rsidR="00087E94" w:rsidRPr="00C962B1" w:rsidRDefault="00087E9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C962B1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7</w:t>
            </w:r>
          </w:p>
          <w:p w:rsidR="00087E94" w:rsidRPr="003E536C" w:rsidRDefault="00087E9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6492" w:rsidRPr="007A3EA9" w:rsidRDefault="0089488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6492" w:rsidRPr="003E536C" w:rsidRDefault="004D649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4D6492" w:rsidRPr="003E536C" w:rsidRDefault="004D649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3418D" w:rsidRPr="003E536C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4D6492" w:rsidRDefault="004D649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 w:rsidR="007A3E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04B21">
              <w:rPr>
                <w:rFonts w:ascii="Times New Roman" w:hAnsi="Times New Roman"/>
                <w:color w:val="000000"/>
                <w:sz w:val="16"/>
                <w:szCs w:val="16"/>
              </w:rPr>
              <w:t>расходов муниципального бюджета в сфере культуры к общим расходам</w:t>
            </w: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. Приоритетные рынки</w:t>
            </w: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производства молока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50F9B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0F9B" w:rsidRPr="009256FC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0F9B" w:rsidRPr="002947A9" w:rsidRDefault="00350F9B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Количество сельскохозяйственных организаций, осуществляющих деятельность  по производству молока,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F9B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F9B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F9B" w:rsidRPr="00164F9E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F9B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350F9B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350F9B" w:rsidRPr="00164F9E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50F9B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50F9B" w:rsidRPr="00164F9E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Pr="00164F9E" w:rsidRDefault="001E5C6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Pr="00164F9E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50F9B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0F9B" w:rsidRPr="009256FC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0F9B" w:rsidRPr="002947A9" w:rsidRDefault="00350F9B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Производства молока в общественном секторе, тыс. тонн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B1C" w:rsidRDefault="00622B1C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F9B" w:rsidRPr="00164F9E" w:rsidRDefault="00350F9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B1C" w:rsidRDefault="00622B1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350F9B" w:rsidRPr="000B4A69" w:rsidRDefault="00350F9B" w:rsidP="00C17207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0B4A6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32,</w:t>
            </w:r>
            <w:r w:rsidR="00C17207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Pr="000B4A69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0F9B" w:rsidRPr="000B4A69" w:rsidRDefault="00E348F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34653,5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Pr="00164F9E" w:rsidRDefault="001E5C6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0F9B" w:rsidRPr="00164F9E" w:rsidRDefault="00350F9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общественного питания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0B4A69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0B4A69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C4F08" w:rsidRPr="00B262EE" w:rsidTr="00DD4771">
        <w:trPr>
          <w:trHeight w:val="69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4F08" w:rsidRPr="009256FC" w:rsidRDefault="000C4F08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4F08" w:rsidRPr="002947A9" w:rsidRDefault="000C4F08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Обеспечение населения муниципального района посадочными местами в местах общественного питания, количество посадочных мест на 1000 жителей</w:t>
            </w:r>
          </w:p>
          <w:p w:rsidR="000C4F08" w:rsidRPr="000136CF" w:rsidRDefault="000C4F08" w:rsidP="004C6371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4F08" w:rsidRDefault="000C4F0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F08" w:rsidRPr="00164F9E" w:rsidRDefault="000C4F0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0B4A6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22,4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A69">
              <w:rPr>
                <w:rFonts w:ascii="Times New Roman" w:hAnsi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806637" w:rsidRPr="003E536C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C4F08" w:rsidRPr="00164F9E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4F08" w:rsidRPr="00164F9E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Соотношение посадочных мест общественного питания к численности района/ 1000 чел.</w:t>
            </w:r>
          </w:p>
        </w:tc>
      </w:tr>
      <w:tr w:rsidR="000C4F08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4F08" w:rsidRPr="009256FC" w:rsidRDefault="000C4F08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4F08" w:rsidRPr="002947A9" w:rsidRDefault="000C4F08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Темп роста оборота общественного питания к соответствующему периоду прошлого года,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5F4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5F4" w:rsidRPr="00164F9E" w:rsidRDefault="00B005F4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C4F08" w:rsidRPr="000B4A69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0B4A6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105,6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4F08" w:rsidRDefault="000C4F0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0106" w:rsidRPr="000B4A69" w:rsidRDefault="00DD477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4F08" w:rsidRPr="00164F9E" w:rsidRDefault="008762F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4F08" w:rsidRPr="00806637" w:rsidRDefault="00806637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объема оборота общественного питания в отчетном периоде к объему оборота общественного питания соответствующего периода 2016 года</w:t>
            </w: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……………………………………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Default="0093418D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18D" w:rsidRPr="00164F9E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Развитие инвестиционной деятельности</w:t>
            </w:r>
          </w:p>
        </w:tc>
      </w:tr>
      <w:tr w:rsidR="00A14AFC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4AFC" w:rsidRPr="009256FC" w:rsidRDefault="00A14AFC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4AFC" w:rsidRPr="00A14AFC" w:rsidRDefault="00A14AFC" w:rsidP="00DE05F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14AFC">
              <w:rPr>
                <w:rFonts w:ascii="Times New Roman" w:hAnsi="Times New Roman"/>
                <w:sz w:val="20"/>
              </w:rPr>
              <w:t>Темп роста объема инвестиций в основной капитал (за исключением бюджетных средств) к базовому 201</w:t>
            </w:r>
            <w:r w:rsidR="00DE05FC">
              <w:rPr>
                <w:rFonts w:ascii="Times New Roman" w:hAnsi="Times New Roman"/>
                <w:sz w:val="20"/>
              </w:rPr>
              <w:t>6</w:t>
            </w:r>
            <w:r w:rsidRPr="00A14AFC">
              <w:rPr>
                <w:rFonts w:ascii="Times New Roman" w:hAnsi="Times New Roman"/>
                <w:sz w:val="20"/>
              </w:rPr>
              <w:t xml:space="preserve"> году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AFC" w:rsidRDefault="00531BEC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119,3</w:t>
            </w:r>
          </w:p>
          <w:p w:rsidR="00531BEC" w:rsidRPr="009256FC" w:rsidRDefault="00531BEC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AFC" w:rsidRPr="000B4A69" w:rsidRDefault="00A14AF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0B4A69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186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4AFC" w:rsidRPr="000B4A69" w:rsidRDefault="00DF6E3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DD4771">
              <w:rPr>
                <w:rFonts w:ascii="Times New Roman" w:hAnsi="Times New Roman"/>
                <w:color w:val="000000"/>
                <w:sz w:val="20"/>
              </w:rPr>
              <w:t>69,5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4AFC" w:rsidRDefault="00DE05F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4AFC" w:rsidRPr="001E5C61" w:rsidRDefault="001E5C61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C61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объема инвестиций в отчетном году к объему инвестиций соответствующе</w:t>
            </w:r>
            <w:r w:rsidR="00806637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период</w:t>
            </w:r>
            <w:r w:rsidR="0080663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</w:tr>
      <w:tr w:rsidR="0093418D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18D" w:rsidRPr="009256FC" w:rsidRDefault="0093418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D" w:rsidRDefault="0093418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641FE9">
              <w:rPr>
                <w:rFonts w:ascii="Times New Roman" w:hAnsi="Times New Roman"/>
                <w:b/>
              </w:rPr>
              <w:t xml:space="preserve">. </w:t>
            </w:r>
            <w:r w:rsidRPr="000136C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  показатели и мероприятия, направленные  на развитие конкурентной среды</w:t>
            </w:r>
          </w:p>
        </w:tc>
      </w:tr>
      <w:tr w:rsidR="00EB17A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17AA" w:rsidRPr="009256FC" w:rsidRDefault="00EB17A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4C637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Доля выполненных мероприятий, обеспечивающих достижение установленных результатов, предусмотренных стратегическими и программными документами, в том числе по развитию конкуренции и улучшению инвестиционного климата и целевые значения по нему</w:t>
            </w:r>
            <w:r>
              <w:rPr>
                <w:rFonts w:ascii="Times New Roman" w:hAnsi="Times New Roman"/>
                <w:sz w:val="20"/>
              </w:rPr>
              <w:t>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EB17AA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70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7AA" w:rsidRPr="00EB17AA" w:rsidRDefault="00E348F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4B21" w:rsidRPr="003E536C" w:rsidRDefault="00C04B21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4B21" w:rsidRPr="003E536C" w:rsidRDefault="00C04B21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7AA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17AA" w:rsidRPr="009256FC" w:rsidRDefault="00EB17A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Уровень удовлетворенности потребителей качеством официальной информации (понятность изложения, удобство получения и доступность) о состоянии конкурентной среды на рынках товаров и услуг, размещаем</w:t>
            </w:r>
            <w:r>
              <w:rPr>
                <w:rFonts w:ascii="Times New Roman" w:hAnsi="Times New Roman"/>
                <w:sz w:val="20"/>
              </w:rPr>
              <w:t>ой</w:t>
            </w:r>
            <w:r w:rsidR="0068714D">
              <w:rPr>
                <w:rFonts w:ascii="Times New Roman" w:hAnsi="Times New Roman"/>
                <w:sz w:val="20"/>
              </w:rPr>
              <w:t xml:space="preserve"> </w:t>
            </w:r>
            <w:r w:rsidRPr="00EB17AA">
              <w:rPr>
                <w:rFonts w:ascii="Times New Roman" w:hAnsi="Times New Roman"/>
                <w:sz w:val="20"/>
              </w:rPr>
              <w:t>Ичалковским муниципальным районом</w:t>
            </w:r>
            <w:r>
              <w:rPr>
                <w:rFonts w:ascii="Times New Roman" w:hAnsi="Times New Roman"/>
                <w:sz w:val="20"/>
              </w:rPr>
              <w:t>, процент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EB17AA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7AA" w:rsidRPr="00EB17AA" w:rsidRDefault="00C04B2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4B21" w:rsidRPr="003E536C" w:rsidRDefault="00C04B21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4B21" w:rsidRPr="003E536C" w:rsidRDefault="00C04B21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7AA" w:rsidRPr="00EB17AA" w:rsidRDefault="00EB17A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D6762" w:rsidRPr="00BD0767" w:rsidRDefault="00AD6762" w:rsidP="00BD0767">
      <w:pPr>
        <w:keepNext/>
        <w:spacing w:line="240" w:lineRule="auto"/>
        <w:rPr>
          <w:b/>
          <w:szCs w:val="28"/>
        </w:rPr>
      </w:pPr>
    </w:p>
    <w:sectPr w:rsidR="00AD6762" w:rsidRPr="00BD0767" w:rsidSect="00F2410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0E" w:rsidRDefault="00FF4D0E" w:rsidP="00F24100">
      <w:pPr>
        <w:spacing w:line="240" w:lineRule="auto"/>
      </w:pPr>
      <w:r>
        <w:separator/>
      </w:r>
    </w:p>
  </w:endnote>
  <w:endnote w:type="continuationSeparator" w:id="1">
    <w:p w:rsidR="00FF4D0E" w:rsidRDefault="00FF4D0E" w:rsidP="00F2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0E" w:rsidRDefault="00FF4D0E" w:rsidP="00F24100">
      <w:pPr>
        <w:spacing w:line="240" w:lineRule="auto"/>
      </w:pPr>
      <w:r>
        <w:separator/>
      </w:r>
    </w:p>
  </w:footnote>
  <w:footnote w:type="continuationSeparator" w:id="1">
    <w:p w:rsidR="00FF4D0E" w:rsidRDefault="00FF4D0E" w:rsidP="00F24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9" w:type="pct"/>
      <w:jc w:val="center"/>
      <w:tblLook w:val="0000"/>
    </w:tblPr>
    <w:tblGrid>
      <w:gridCol w:w="837"/>
      <w:gridCol w:w="4931"/>
      <w:gridCol w:w="2157"/>
      <w:gridCol w:w="1243"/>
      <w:gridCol w:w="2034"/>
      <w:gridCol w:w="1749"/>
      <w:gridCol w:w="1743"/>
    </w:tblGrid>
    <w:tr w:rsidR="00F24100" w:rsidRPr="00BD0767" w:rsidTr="005E47D6">
      <w:trPr>
        <w:trHeight w:val="223"/>
        <w:jc w:val="center"/>
      </w:trPr>
      <w:tc>
        <w:tcPr>
          <w:tcW w:w="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A27422">
            <w:rPr>
              <w:rFonts w:ascii="Times New Roman" w:hAnsi="Times New Roman"/>
              <w:b/>
              <w:color w:val="000000"/>
              <w:sz w:val="20"/>
            </w:rPr>
            <w:t xml:space="preserve">№ </w:t>
          </w:r>
        </w:p>
        <w:p w:rsidR="00F24100" w:rsidRPr="00A27422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>
            <w:rPr>
              <w:rFonts w:ascii="Times New Roman" w:hAnsi="Times New Roman"/>
              <w:b/>
              <w:color w:val="000000"/>
              <w:sz w:val="20"/>
            </w:rPr>
            <w:t>п/п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Pr="00A27422" w:rsidRDefault="00F24100" w:rsidP="005E47D6">
          <w:pPr>
            <w:keepNext/>
            <w:spacing w:line="240" w:lineRule="auto"/>
            <w:ind w:firstLine="113"/>
            <w:jc w:val="center"/>
            <w:rPr>
              <w:rFonts w:ascii="Times New Roman" w:hAnsi="Times New Roman"/>
              <w:b/>
              <w:bCs/>
              <w:color w:val="000000"/>
              <w:sz w:val="20"/>
            </w:rPr>
          </w:pPr>
          <w:r>
            <w:rPr>
              <w:b/>
              <w:sz w:val="24"/>
              <w:szCs w:val="24"/>
            </w:rPr>
            <w:t>Наименование показателя</w:t>
          </w:r>
        </w:p>
      </w:tc>
      <w:tc>
        <w:tcPr>
          <w:tcW w:w="734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 w:rsidRPr="00BD0767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Исходное значение Показателя в предшествующем отчетному периоде (году)</w:t>
          </w:r>
        </w:p>
      </w:tc>
      <w:tc>
        <w:tcPr>
          <w:tcW w:w="42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Pr="00B262EE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Целевое з</w:t>
          </w: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начение</w:t>
          </w:r>
        </w:p>
        <w:p w:rsidR="00F63159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 201</w:t>
          </w:r>
          <w:r w:rsidR="00F63159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7</w:t>
          </w:r>
        </w:p>
        <w:p w:rsidR="00F24100" w:rsidRPr="00A27422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lang w:val="ru-MO"/>
            </w:rPr>
          </w:pP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 xml:space="preserve"> год</w:t>
          </w:r>
        </w:p>
      </w:tc>
      <w:tc>
        <w:tcPr>
          <w:tcW w:w="692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262EE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Фактически достигнутое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 xml:space="preserve">(по состоянию на 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01.0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1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.201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8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)</w:t>
          </w:r>
        </w:p>
      </w:tc>
      <w:tc>
        <w:tcPr>
          <w:tcW w:w="595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Источник </w:t>
          </w:r>
        </w:p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данных для расчета Показателя</w:t>
          </w:r>
        </w:p>
      </w:tc>
      <w:tc>
        <w:tcPr>
          <w:tcW w:w="59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D0767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Методика расчета Показателя</w:t>
          </w:r>
        </w:p>
      </w:tc>
    </w:tr>
  </w:tbl>
  <w:p w:rsidR="00F24100" w:rsidRDefault="00F241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3112E"/>
    <w:rsid w:val="00062ACC"/>
    <w:rsid w:val="00087E94"/>
    <w:rsid w:val="000B4A69"/>
    <w:rsid w:val="000C4F08"/>
    <w:rsid w:val="00164F9E"/>
    <w:rsid w:val="001A063F"/>
    <w:rsid w:val="001E5C61"/>
    <w:rsid w:val="0020739E"/>
    <w:rsid w:val="00290C25"/>
    <w:rsid w:val="002947A9"/>
    <w:rsid w:val="00314193"/>
    <w:rsid w:val="00325BD5"/>
    <w:rsid w:val="0033561E"/>
    <w:rsid w:val="00350F9B"/>
    <w:rsid w:val="00366B2F"/>
    <w:rsid w:val="003C329B"/>
    <w:rsid w:val="003E536C"/>
    <w:rsid w:val="004314CC"/>
    <w:rsid w:val="00455965"/>
    <w:rsid w:val="0047120C"/>
    <w:rsid w:val="004D6492"/>
    <w:rsid w:val="00531BEC"/>
    <w:rsid w:val="00622B1C"/>
    <w:rsid w:val="0063381A"/>
    <w:rsid w:val="00646AE8"/>
    <w:rsid w:val="00682DC0"/>
    <w:rsid w:val="0068714D"/>
    <w:rsid w:val="00712402"/>
    <w:rsid w:val="00713EDD"/>
    <w:rsid w:val="0075775D"/>
    <w:rsid w:val="007A3EA9"/>
    <w:rsid w:val="007C1A7F"/>
    <w:rsid w:val="00806637"/>
    <w:rsid w:val="00813FDB"/>
    <w:rsid w:val="008762FC"/>
    <w:rsid w:val="00894880"/>
    <w:rsid w:val="008E7EDD"/>
    <w:rsid w:val="008F0952"/>
    <w:rsid w:val="00907890"/>
    <w:rsid w:val="009200EA"/>
    <w:rsid w:val="00933C88"/>
    <w:rsid w:val="0093418D"/>
    <w:rsid w:val="00976B62"/>
    <w:rsid w:val="00A14AFC"/>
    <w:rsid w:val="00A25F5A"/>
    <w:rsid w:val="00A33E36"/>
    <w:rsid w:val="00A6231D"/>
    <w:rsid w:val="00A73E00"/>
    <w:rsid w:val="00AA260C"/>
    <w:rsid w:val="00AB32CA"/>
    <w:rsid w:val="00AD6762"/>
    <w:rsid w:val="00B005F4"/>
    <w:rsid w:val="00B94AB0"/>
    <w:rsid w:val="00BA415F"/>
    <w:rsid w:val="00BD0767"/>
    <w:rsid w:val="00BF089F"/>
    <w:rsid w:val="00C04B21"/>
    <w:rsid w:val="00C1318C"/>
    <w:rsid w:val="00C17207"/>
    <w:rsid w:val="00C76E6A"/>
    <w:rsid w:val="00C962B1"/>
    <w:rsid w:val="00D40106"/>
    <w:rsid w:val="00D41EFF"/>
    <w:rsid w:val="00D53A26"/>
    <w:rsid w:val="00DA7E1E"/>
    <w:rsid w:val="00DD4771"/>
    <w:rsid w:val="00DE05FC"/>
    <w:rsid w:val="00DF6E30"/>
    <w:rsid w:val="00E348F0"/>
    <w:rsid w:val="00E627F5"/>
    <w:rsid w:val="00EB17AA"/>
    <w:rsid w:val="00EB34E0"/>
    <w:rsid w:val="00F06B6A"/>
    <w:rsid w:val="00F24100"/>
    <w:rsid w:val="00F63159"/>
    <w:rsid w:val="00F64D88"/>
    <w:rsid w:val="00F903F2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0762-CC80-40BE-B1DB-6DFD6DB5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62</cp:revision>
  <cp:lastPrinted>2017-06-13T07:43:00Z</cp:lastPrinted>
  <dcterms:created xsi:type="dcterms:W3CDTF">2017-06-13T07:08:00Z</dcterms:created>
  <dcterms:modified xsi:type="dcterms:W3CDTF">2018-01-30T11:09:00Z</dcterms:modified>
</cp:coreProperties>
</file>