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7B" w:rsidRPr="005F7AA8" w:rsidRDefault="00675A7B" w:rsidP="00847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Законе о защите конкуренции закреплены правовые основания предоставления </w:t>
      </w:r>
      <w:proofErr w:type="spellStart"/>
      <w:r w:rsidRPr="005F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самозанятым</w:t>
      </w:r>
      <w:proofErr w:type="spellEnd"/>
      <w:r w:rsidRPr="005F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лицам преференций</w:t>
      </w: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483"/>
      </w:tblGrid>
      <w:tr w:rsidR="00675A7B" w:rsidRPr="005F7AA8" w:rsidTr="00675A7B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675A7B" w:rsidRPr="005F7AA8" w:rsidRDefault="00675A7B" w:rsidP="006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A7B" w:rsidRPr="005F7AA8" w:rsidRDefault="00675A7B" w:rsidP="006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FEF" w:rsidRPr="005F7AA8" w:rsidRDefault="00847FEF" w:rsidP="0067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EF" w:rsidRPr="005F7AA8" w:rsidRDefault="00847FEF" w:rsidP="0067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EF" w:rsidRPr="005F7AA8" w:rsidRDefault="00847FEF" w:rsidP="00847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11.06.2022 вступили в силу изменения, внесенные  Федеральным законом от 11.06.2022 №168-ФЗ «О внесении изменения в статью 19 Федерального закона «О защите конкуренции».</w:t>
      </w:r>
    </w:p>
    <w:p w:rsidR="00675A7B" w:rsidRPr="005F7AA8" w:rsidRDefault="00847FEF" w:rsidP="00847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данными изменениями </w:t>
      </w:r>
      <w:r w:rsidR="00675A7B"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или муниципальные преференции, установленные в соответствии с Законом о защите конкуренции, могут быть предоставлены в целях поддержки физлиц, не являющихся ИП, и применяющ</w:t>
      </w: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специальный налоговый режим «</w:t>
      </w:r>
      <w:r w:rsidR="00675A7B"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 на профессиональный доход»</w:t>
      </w:r>
      <w:r w:rsidR="00675A7B"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7FEF" w:rsidRPr="005F7AA8" w:rsidRDefault="00847FEF" w:rsidP="00847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7B" w:rsidRPr="005F7AA8" w:rsidRDefault="00675A7B" w:rsidP="0067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F7AA8" w:rsidRPr="005F7AA8" w:rsidRDefault="005F7A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AA8" w:rsidRPr="005F7AA8" w:rsidRDefault="005F7AA8">
      <w:pPr>
        <w:rPr>
          <w:rFonts w:ascii="Times New Roman" w:hAnsi="Times New Roman" w:cs="Times New Roman"/>
          <w:sz w:val="24"/>
          <w:szCs w:val="24"/>
        </w:rPr>
      </w:pPr>
    </w:p>
    <w:p w:rsidR="0024608E" w:rsidRPr="005F7AA8" w:rsidRDefault="00847FEF">
      <w:pPr>
        <w:rPr>
          <w:rFonts w:ascii="Times New Roman" w:hAnsi="Times New Roman" w:cs="Times New Roman"/>
          <w:sz w:val="24"/>
          <w:szCs w:val="24"/>
        </w:rPr>
      </w:pPr>
      <w:r w:rsidRPr="005F7AA8">
        <w:rPr>
          <w:rFonts w:ascii="Times New Roman" w:hAnsi="Times New Roman" w:cs="Times New Roman"/>
          <w:sz w:val="24"/>
          <w:szCs w:val="24"/>
        </w:rPr>
        <w:t>Прокуратура Ичалковского района</w:t>
      </w:r>
    </w:p>
    <w:sectPr w:rsidR="0024608E" w:rsidRPr="005F7AA8" w:rsidSect="00847FE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BD"/>
    <w:rsid w:val="00051842"/>
    <w:rsid w:val="0024608E"/>
    <w:rsid w:val="005F7AA8"/>
    <w:rsid w:val="00623EBD"/>
    <w:rsid w:val="00675A7B"/>
    <w:rsid w:val="0071581A"/>
    <w:rsid w:val="008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Буренкова Ольга Петровна</dc:creator>
  <cp:keywords/>
  <dc:description/>
  <cp:lastModifiedBy>Алексей</cp:lastModifiedBy>
  <cp:revision>10</cp:revision>
  <cp:lastPrinted>2022-06-28T17:51:00Z</cp:lastPrinted>
  <dcterms:created xsi:type="dcterms:W3CDTF">2022-06-15T13:39:00Z</dcterms:created>
  <dcterms:modified xsi:type="dcterms:W3CDTF">2022-06-29T12:34:00Z</dcterms:modified>
</cp:coreProperties>
</file>