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2C" w:rsidRDefault="00081B2C" w:rsidP="00075064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</w:p>
    <w:p w:rsidR="00075064" w:rsidRPr="005C4C94" w:rsidRDefault="00075064" w:rsidP="00075064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075064" w:rsidRPr="005C4C94" w:rsidRDefault="00075064" w:rsidP="00075064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включенных</w:t>
      </w:r>
      <w:r w:rsidR="00015625">
        <w:rPr>
          <w:b/>
          <w:color w:val="auto"/>
          <w:sz w:val="19"/>
          <w:szCs w:val="19"/>
        </w:rPr>
        <w:t xml:space="preserve"> в раздел </w:t>
      </w:r>
      <w:r w:rsidR="00015625">
        <w:rPr>
          <w:b/>
          <w:color w:val="auto"/>
          <w:sz w:val="19"/>
          <w:szCs w:val="19"/>
          <w:lang w:val="en-US"/>
        </w:rPr>
        <w:t>II</w:t>
      </w:r>
      <w:r w:rsidR="00015625">
        <w:rPr>
          <w:b/>
          <w:color w:val="auto"/>
          <w:sz w:val="19"/>
          <w:szCs w:val="19"/>
        </w:rPr>
        <w:t xml:space="preserve"> </w:t>
      </w:r>
      <w:r w:rsidRPr="005C4C94">
        <w:rPr>
          <w:b/>
          <w:color w:val="auto"/>
          <w:sz w:val="19"/>
          <w:szCs w:val="19"/>
        </w:rPr>
        <w:t>исчерпывающ</w:t>
      </w:r>
      <w:r w:rsidR="00015625">
        <w:rPr>
          <w:b/>
          <w:color w:val="auto"/>
          <w:sz w:val="19"/>
          <w:szCs w:val="19"/>
        </w:rPr>
        <w:t>его</w:t>
      </w:r>
      <w:r w:rsidRPr="005C4C94">
        <w:rPr>
          <w:b/>
          <w:color w:val="auto"/>
          <w:sz w:val="19"/>
          <w:szCs w:val="19"/>
        </w:rPr>
        <w:t xml:space="preserve"> перечн</w:t>
      </w:r>
      <w:r w:rsidR="00015625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жилищного строительства,</w:t>
      </w:r>
    </w:p>
    <w:p w:rsidR="00075064" w:rsidRDefault="00075064" w:rsidP="00075064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15625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30 апреля 2014 года, </w:t>
      </w:r>
      <w:r w:rsidR="00015625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403</w:t>
      </w:r>
    </w:p>
    <w:p w:rsidR="00015625" w:rsidRDefault="00015625" w:rsidP="00075064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</w:p>
    <w:p w:rsidR="00015625" w:rsidRDefault="00015625" w:rsidP="00075064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2126"/>
        <w:gridCol w:w="1340"/>
        <w:gridCol w:w="1540"/>
        <w:gridCol w:w="1540"/>
        <w:gridCol w:w="1540"/>
        <w:gridCol w:w="1540"/>
        <w:gridCol w:w="1540"/>
        <w:gridCol w:w="1540"/>
      </w:tblGrid>
      <w:tr w:rsidR="00C73745" w:rsidRPr="005C4C94" w:rsidTr="008C5BC2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73745" w:rsidRPr="005C4C94" w:rsidRDefault="00C73745">
            <w:pPr>
              <w:rPr>
                <w:color w:val="auto"/>
                <w:sz w:val="12"/>
                <w:szCs w:val="12"/>
              </w:rPr>
            </w:pPr>
            <w:r w:rsidRPr="005C4C94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73745" w:rsidRPr="005C4C94" w:rsidRDefault="00C73745" w:rsidP="002B758C">
            <w:pPr>
              <w:rPr>
                <w:color w:val="auto"/>
                <w:sz w:val="12"/>
                <w:szCs w:val="12"/>
              </w:rPr>
            </w:pPr>
            <w:r w:rsidRPr="005C4C94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нормативного правового акта </w:t>
            </w:r>
            <w:r w:rsidR="002B758C">
              <w:rPr>
                <w:b/>
                <w:bCs/>
                <w:color w:val="auto"/>
                <w:sz w:val="12"/>
                <w:szCs w:val="12"/>
              </w:rPr>
              <w:t>Республики Мордовия или</w:t>
            </w:r>
            <w:r w:rsidRPr="005C4C94">
              <w:rPr>
                <w:b/>
                <w:bCs/>
                <w:color w:val="auto"/>
                <w:sz w:val="12"/>
                <w:szCs w:val="12"/>
              </w:rPr>
              <w:t xml:space="preserve"> муниципальн</w:t>
            </w:r>
            <w:r w:rsidR="002B758C">
              <w:rPr>
                <w:b/>
                <w:bCs/>
                <w:color w:val="auto"/>
                <w:sz w:val="12"/>
                <w:szCs w:val="12"/>
              </w:rPr>
              <w:t>ого</w:t>
            </w:r>
            <w:r w:rsidRPr="005C4C94">
              <w:rPr>
                <w:b/>
                <w:bCs/>
                <w:color w:val="auto"/>
                <w:sz w:val="12"/>
                <w:szCs w:val="12"/>
              </w:rPr>
              <w:t xml:space="preserve"> правового акта, которым установлена процедура в сфере жилищного строительства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73745" w:rsidRPr="005C4C94" w:rsidRDefault="00C73745" w:rsidP="006862FC">
            <w:pPr>
              <w:rPr>
                <w:color w:val="auto"/>
                <w:sz w:val="12"/>
                <w:szCs w:val="12"/>
              </w:rPr>
            </w:pPr>
            <w:proofErr w:type="gramStart"/>
            <w:r w:rsidRPr="005C4C94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(дата и номер принятия), дата вступления в силу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нормативного правового акта </w:t>
            </w:r>
            <w:r w:rsidR="006862FC">
              <w:rPr>
                <w:b/>
                <w:bCs/>
                <w:color w:val="auto"/>
                <w:sz w:val="12"/>
                <w:szCs w:val="12"/>
              </w:rPr>
              <w:t>Республики Мордовия</w:t>
            </w:r>
            <w:r w:rsidRPr="005C4C94">
              <w:rPr>
                <w:b/>
                <w:bCs/>
                <w:color w:val="auto"/>
                <w:sz w:val="12"/>
                <w:szCs w:val="12"/>
              </w:rPr>
              <w:t xml:space="preserve"> или муниципального правового акта, которыми установлен порядок проведения процедуры, и  указание структурной единицы (номера раздела, главы, статьи, части, пункта, подпункта) указанного закона или нормативного правового акта, в котором содержится</w:t>
            </w:r>
            <w:proofErr w:type="gramEnd"/>
            <w:r w:rsidRPr="005C4C94">
              <w:rPr>
                <w:b/>
                <w:bCs/>
                <w:color w:val="auto"/>
                <w:sz w:val="12"/>
                <w:szCs w:val="12"/>
              </w:rPr>
              <w:t xml:space="preserve"> норма, устанавливающая порядок проведения процедуры</w:t>
            </w:r>
          </w:p>
        </w:tc>
        <w:tc>
          <w:tcPr>
            <w:tcW w:w="10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73745" w:rsidRPr="005C4C94" w:rsidRDefault="00C73745">
            <w:pPr>
              <w:rPr>
                <w:color w:val="auto"/>
                <w:sz w:val="12"/>
                <w:szCs w:val="12"/>
              </w:rPr>
            </w:pPr>
            <w:r w:rsidRPr="005C4C94">
              <w:rPr>
                <w:b/>
                <w:bCs/>
                <w:color w:val="auto"/>
                <w:sz w:val="12"/>
                <w:szCs w:val="12"/>
              </w:rPr>
              <w:t xml:space="preserve"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власти, нормативным правовым актом субъекта Российской Федерации или муниципальным правовым актом </w:t>
            </w:r>
          </w:p>
        </w:tc>
      </w:tr>
      <w:tr w:rsidR="00C73745" w:rsidRPr="005C4C94" w:rsidTr="008C5BC2">
        <w:trPr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73745" w:rsidRPr="005C4C94" w:rsidRDefault="00C73745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73745" w:rsidRPr="005C4C94" w:rsidRDefault="00C73745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73745" w:rsidRPr="005C4C94" w:rsidRDefault="00C73745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73745" w:rsidRPr="005C4C94" w:rsidRDefault="00C73745">
            <w:pPr>
              <w:rPr>
                <w:color w:val="auto"/>
                <w:sz w:val="12"/>
                <w:szCs w:val="12"/>
              </w:rPr>
            </w:pPr>
            <w:r w:rsidRPr="005C4C94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73745" w:rsidRPr="005C4C94" w:rsidRDefault="00C73745">
            <w:pPr>
              <w:rPr>
                <w:color w:val="auto"/>
                <w:sz w:val="12"/>
                <w:szCs w:val="12"/>
              </w:rPr>
            </w:pPr>
            <w:r w:rsidRPr="005C4C94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73745" w:rsidRPr="005C4C94" w:rsidRDefault="00C73745">
            <w:pPr>
              <w:rPr>
                <w:color w:val="auto"/>
                <w:sz w:val="12"/>
                <w:szCs w:val="12"/>
              </w:rPr>
            </w:pPr>
            <w:r w:rsidRPr="005C4C94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</w:t>
            </w:r>
            <w:bookmarkStart w:id="0" w:name="_GoBack"/>
            <w:r w:rsidRPr="005C4C94">
              <w:rPr>
                <w:b/>
                <w:bCs/>
                <w:color w:val="auto"/>
                <w:sz w:val="12"/>
                <w:szCs w:val="12"/>
              </w:rPr>
              <w:t>р</w:t>
            </w:r>
            <w:bookmarkEnd w:id="0"/>
            <w:r w:rsidRPr="005C4C94">
              <w:rPr>
                <w:b/>
                <w:bCs/>
                <w:color w:val="auto"/>
                <w:sz w:val="12"/>
                <w:szCs w:val="12"/>
              </w:rPr>
              <w:t>оцедуры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73745" w:rsidRPr="005C4C94" w:rsidRDefault="00C73745">
            <w:pPr>
              <w:rPr>
                <w:color w:val="auto"/>
                <w:sz w:val="12"/>
                <w:szCs w:val="12"/>
              </w:rPr>
            </w:pPr>
            <w:r w:rsidRPr="005C4C94">
              <w:rPr>
                <w:b/>
                <w:bCs/>
                <w:color w:val="auto"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73745" w:rsidRPr="005C4C94" w:rsidRDefault="00C73745">
            <w:pPr>
              <w:rPr>
                <w:color w:val="auto"/>
                <w:sz w:val="12"/>
                <w:szCs w:val="12"/>
              </w:rPr>
            </w:pPr>
            <w:r w:rsidRPr="005C4C94">
              <w:rPr>
                <w:b/>
                <w:bCs/>
                <w:color w:val="auto"/>
                <w:sz w:val="12"/>
                <w:szCs w:val="12"/>
              </w:rPr>
              <w:t>Срок проведения процедуры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73745" w:rsidRPr="005C4C94" w:rsidRDefault="00C73745">
            <w:pPr>
              <w:rPr>
                <w:color w:val="auto"/>
                <w:sz w:val="12"/>
                <w:szCs w:val="12"/>
              </w:rPr>
            </w:pPr>
            <w:r w:rsidRPr="005C4C94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73745" w:rsidRPr="005C4C94" w:rsidRDefault="00C73745">
            <w:pPr>
              <w:rPr>
                <w:color w:val="auto"/>
                <w:sz w:val="12"/>
                <w:szCs w:val="12"/>
              </w:rPr>
            </w:pPr>
            <w:r w:rsidRPr="005C4C94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</w:tr>
      <w:tr w:rsidR="00284D8B" w:rsidRPr="005C4C94" w:rsidTr="008C5BC2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Pr="003611E8" w:rsidRDefault="00284D8B" w:rsidP="00015625">
            <w:pPr>
              <w:widowControl/>
              <w:rPr>
                <w:color w:val="000000" w:themeColor="text1"/>
                <w:sz w:val="12"/>
                <w:szCs w:val="12"/>
              </w:rPr>
            </w:pPr>
            <w:r w:rsidRPr="003611E8">
              <w:rPr>
                <w:bCs/>
                <w:color w:val="auto"/>
                <w:sz w:val="12"/>
                <w:szCs w:val="12"/>
              </w:rPr>
              <w:t>130. 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Pr="00284D8B" w:rsidRDefault="00284D8B" w:rsidP="005E24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Pr="00284D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 установлено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A025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A025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A025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A025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A025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A025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A025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A025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</w:tr>
      <w:tr w:rsidR="00284D8B" w:rsidRPr="005C4C94" w:rsidTr="008C5BC2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Pr="003611E8" w:rsidRDefault="00284D8B" w:rsidP="00015625">
            <w:pPr>
              <w:widowControl/>
              <w:rPr>
                <w:color w:val="000000" w:themeColor="text1"/>
                <w:sz w:val="12"/>
                <w:szCs w:val="12"/>
              </w:rPr>
            </w:pPr>
            <w:r w:rsidRPr="003611E8">
              <w:rPr>
                <w:bCs/>
                <w:color w:val="auto"/>
                <w:sz w:val="12"/>
                <w:szCs w:val="12"/>
              </w:rPr>
              <w:t>131. Предоставление порубочного билета и (или) разрешения на п</w:t>
            </w:r>
            <w:r>
              <w:rPr>
                <w:bCs/>
                <w:color w:val="auto"/>
                <w:sz w:val="12"/>
                <w:szCs w:val="12"/>
              </w:rPr>
              <w:t>ересадку деревьев и кустарников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</w:tr>
      <w:tr w:rsidR="00284D8B" w:rsidRPr="005C4C94" w:rsidTr="008C5BC2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Pr="003611E8" w:rsidRDefault="00284D8B" w:rsidP="00015625">
            <w:pPr>
              <w:widowControl/>
              <w:rPr>
                <w:bCs/>
                <w:color w:val="auto"/>
                <w:sz w:val="12"/>
                <w:szCs w:val="12"/>
              </w:rPr>
            </w:pPr>
            <w:r w:rsidRPr="003611E8">
              <w:rPr>
                <w:bCs/>
                <w:color w:val="auto"/>
                <w:sz w:val="12"/>
                <w:szCs w:val="12"/>
              </w:rPr>
              <w:t xml:space="preserve">132. Предоставление разрешения </w:t>
            </w:r>
            <w:r>
              <w:rPr>
                <w:bCs/>
                <w:color w:val="auto"/>
                <w:sz w:val="12"/>
                <w:szCs w:val="12"/>
              </w:rPr>
              <w:t>на осуществление земляных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</w:tr>
      <w:tr w:rsidR="00284D8B" w:rsidRPr="005C4C94" w:rsidTr="008C5BC2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Pr="003611E8" w:rsidRDefault="00284D8B" w:rsidP="00015625">
            <w:pPr>
              <w:widowControl/>
              <w:rPr>
                <w:bCs/>
                <w:color w:val="auto"/>
                <w:sz w:val="12"/>
                <w:szCs w:val="12"/>
              </w:rPr>
            </w:pPr>
            <w:r w:rsidRPr="003611E8">
              <w:rPr>
                <w:bCs/>
                <w:color w:val="auto"/>
                <w:sz w:val="12"/>
                <w:szCs w:val="12"/>
              </w:rPr>
              <w:t>133. Согласование схемы движения транспорта и пешеходов на период про</w:t>
            </w:r>
            <w:r>
              <w:rPr>
                <w:bCs/>
                <w:color w:val="auto"/>
                <w:sz w:val="12"/>
                <w:szCs w:val="12"/>
              </w:rPr>
              <w:t>ведения работ на проезжей части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</w:tr>
      <w:tr w:rsidR="00284D8B" w:rsidRPr="005C4C94" w:rsidTr="008C5BC2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Pr="003611E8" w:rsidRDefault="00284D8B" w:rsidP="003611E8">
            <w:pPr>
              <w:widowControl/>
              <w:rPr>
                <w:bCs/>
                <w:color w:val="auto"/>
                <w:sz w:val="12"/>
                <w:szCs w:val="12"/>
              </w:rPr>
            </w:pPr>
          </w:p>
          <w:p w:rsidR="00284D8B" w:rsidRPr="003611E8" w:rsidRDefault="00284D8B" w:rsidP="00015625">
            <w:pPr>
              <w:widowControl/>
              <w:rPr>
                <w:bCs/>
                <w:color w:val="auto"/>
                <w:sz w:val="12"/>
                <w:szCs w:val="12"/>
              </w:rPr>
            </w:pPr>
            <w:r w:rsidRPr="003611E8">
              <w:rPr>
                <w:bCs/>
                <w:color w:val="auto"/>
                <w:sz w:val="12"/>
                <w:szCs w:val="12"/>
              </w:rPr>
              <w:t xml:space="preserve">134. Проведение контрольно-геодезической съемки и передача исполнительной документации в </w:t>
            </w:r>
            <w:r w:rsidRPr="003611E8">
              <w:rPr>
                <w:bCs/>
                <w:color w:val="auto"/>
                <w:sz w:val="12"/>
                <w:szCs w:val="12"/>
              </w:rPr>
              <w:lastRenderedPageBreak/>
              <w:t>уполномоченный орган государственной вла</w:t>
            </w:r>
            <w:r>
              <w:rPr>
                <w:bCs/>
                <w:color w:val="auto"/>
                <w:sz w:val="12"/>
                <w:szCs w:val="12"/>
              </w:rPr>
              <w:t>сти или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не установлено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64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</w:tr>
      <w:tr w:rsidR="006D3521" w:rsidRPr="005C4C94" w:rsidTr="008C5BC2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D3521" w:rsidRPr="003611E8" w:rsidRDefault="006D3521" w:rsidP="00015625">
            <w:pPr>
              <w:widowControl/>
              <w:rPr>
                <w:bCs/>
                <w:color w:val="auto"/>
                <w:sz w:val="12"/>
                <w:szCs w:val="12"/>
              </w:rPr>
            </w:pPr>
            <w:r w:rsidRPr="003611E8">
              <w:rPr>
                <w:bCs/>
                <w:color w:val="auto"/>
                <w:sz w:val="12"/>
                <w:szCs w:val="12"/>
              </w:rPr>
              <w:lastRenderedPageBreak/>
              <w:t>135. Принятие решения о предоставлении в собственность земельного участка для индивидуального жилищного строительства гра</w:t>
            </w:r>
            <w:r>
              <w:rPr>
                <w:bCs/>
                <w:color w:val="auto"/>
                <w:sz w:val="12"/>
                <w:szCs w:val="12"/>
              </w:rPr>
              <w:t>жданам, имеющим 3 и более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D3521" w:rsidRPr="00CF766B" w:rsidRDefault="006D3521" w:rsidP="0045416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76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Статья </w:t>
            </w:r>
            <w:r w:rsidR="00683D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28, 33</w:t>
            </w:r>
            <w:r w:rsidRPr="00CF76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Земельного кодекса РФ</w:t>
            </w:r>
          </w:p>
          <w:p w:rsidR="006D3521" w:rsidRPr="00CF766B" w:rsidRDefault="006D3521" w:rsidP="0045416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D3521" w:rsidRPr="00CF766B" w:rsidRDefault="006D3521" w:rsidP="0045416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76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Закон Республики Мордовия от 07.09.2011 г. № 50-З «О предоставлении в Республике Мордовия земельных участков гражданам, имеющим трех и более детей»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D3521" w:rsidRPr="00CF766B" w:rsidRDefault="006D3521" w:rsidP="0045416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76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Закон Республики Мордовия от 07.09.2011 г. № 50-З «О предоставлении в Республике Мордовия земельных участков гражданам, имеющим трех и более детей»</w:t>
            </w:r>
          </w:p>
          <w:p w:rsidR="006D3521" w:rsidRPr="00CF766B" w:rsidRDefault="006D3521" w:rsidP="0045416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D3521" w:rsidRPr="00CF766B" w:rsidRDefault="006D3521" w:rsidP="0045416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76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Административный регламент </w:t>
            </w:r>
          </w:p>
          <w:p w:rsidR="006D3521" w:rsidRPr="00CF766B" w:rsidRDefault="006D3521" w:rsidP="0045416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D3521" w:rsidRPr="00CF766B" w:rsidRDefault="006D3521" w:rsidP="00454163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F766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В случае бесплатного предоставления без торгов и предварительного согласования мест размещения объектов гражданам, имеющим трех и более детей, земельных участков, находящихся в муниципальной собственности, или земельных участков из земель, государственная собственность на которые не разграничена, для целей индивидуального жилищного строительства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D3521" w:rsidRPr="00CF766B" w:rsidRDefault="006D3521" w:rsidP="00454163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CF766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1) заявление;</w:t>
            </w:r>
          </w:p>
          <w:p w:rsidR="006D3521" w:rsidRPr="00CF766B" w:rsidRDefault="006D3521" w:rsidP="00454163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CF766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2)копии документов, удостоверяющих личность граждан;</w:t>
            </w:r>
          </w:p>
          <w:p w:rsidR="006D3521" w:rsidRPr="00CF766B" w:rsidRDefault="006D3521" w:rsidP="00454163">
            <w:pPr>
              <w:widowControl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CF766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3) копии свидетельств о рождении детей, паспортов для детей, достигших 14-летнего возраста;</w:t>
            </w:r>
          </w:p>
          <w:p w:rsidR="006D3521" w:rsidRPr="00CF766B" w:rsidRDefault="006D3521" w:rsidP="00454163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CF766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4) документы, подтверждающие регистрацию по месту жительства граждан и их детей;</w:t>
            </w:r>
          </w:p>
          <w:p w:rsidR="006D3521" w:rsidRPr="00CF766B" w:rsidRDefault="006D3521" w:rsidP="00454163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CF766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5) копия свидетельства о браке (в случае, если брак зарегистрирован);</w:t>
            </w:r>
          </w:p>
          <w:p w:rsidR="006D3521" w:rsidRPr="00CF766B" w:rsidRDefault="006D3521" w:rsidP="00454163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CF766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6) копия решения суда об усыновлении ребенка (при необходимости);</w:t>
            </w:r>
          </w:p>
          <w:p w:rsidR="006D3521" w:rsidRPr="00CF766B" w:rsidRDefault="006D3521" w:rsidP="00454163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CF766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7) справка об обучении в образовательной организации по очной форме, справка об обучении в образовательной организации детей-инвалидов независимо от формы обучения (для детей в возрасте от 18 до 23 лет).</w:t>
            </w:r>
          </w:p>
          <w:p w:rsidR="006D3521" w:rsidRPr="00CF766B" w:rsidRDefault="006D3521" w:rsidP="00454163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D3521" w:rsidRPr="00CF766B" w:rsidRDefault="006D3521" w:rsidP="00454163">
            <w:pP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CF766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не </w:t>
            </w:r>
            <w:proofErr w:type="gramStart"/>
            <w:r w:rsidRPr="00CF766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установлены</w:t>
            </w:r>
            <w:proofErr w:type="gram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D3521" w:rsidRPr="00CF766B" w:rsidRDefault="006D3521" w:rsidP="00454163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CF766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несоответствие заявителя условиям, установленным в </w:t>
            </w:r>
            <w:hyperlink r:id="rId8" w:history="1">
              <w:r w:rsidRPr="00CF766B">
                <w:rPr>
                  <w:rFonts w:ascii="Times New Roman" w:hAnsi="Times New Roman" w:cs="Times New Roman"/>
                  <w:bCs/>
                  <w:color w:val="000000" w:themeColor="text1"/>
                  <w:sz w:val="16"/>
                  <w:szCs w:val="16"/>
                </w:rPr>
                <w:t>пунктах 2</w:t>
              </w:r>
            </w:hyperlink>
            <w:r w:rsidRPr="00CF766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- </w:t>
            </w:r>
            <w:hyperlink r:id="rId9" w:history="1">
              <w:r w:rsidRPr="00CF766B">
                <w:rPr>
                  <w:rFonts w:ascii="Times New Roman" w:hAnsi="Times New Roman" w:cs="Times New Roman"/>
                  <w:bCs/>
                  <w:color w:val="000000" w:themeColor="text1"/>
                  <w:sz w:val="16"/>
                  <w:szCs w:val="16"/>
                </w:rPr>
                <w:t>3 статьи 3</w:t>
              </w:r>
            </w:hyperlink>
            <w:r w:rsidRPr="00CF766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Закона Республики Мордовия от 07.09.2011 № 50-З «О предоставлении в Республике Мордовия земельных участков гражданам, имеющим трех и более детей», предоставление недостоверных сведений, непредставление документов, указанных в </w:t>
            </w:r>
            <w:hyperlink r:id="rId10" w:history="1">
              <w:r w:rsidRPr="00CF766B">
                <w:rPr>
                  <w:rFonts w:ascii="Times New Roman" w:hAnsi="Times New Roman" w:cs="Times New Roman"/>
                  <w:bCs/>
                  <w:color w:val="000000" w:themeColor="text1"/>
                  <w:sz w:val="16"/>
                  <w:szCs w:val="16"/>
                </w:rPr>
                <w:t>пункте 4</w:t>
              </w:r>
            </w:hyperlink>
            <w:r w:rsidRPr="00CF766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 статьи 6 закона Республики Мордовия от 07.09.2011 № 50-З «О предоставлении в Республике Мордовия земельных участков гражданам, имеющим трех и более детей»</w:t>
            </w:r>
            <w:proofErr w:type="gramEnd"/>
          </w:p>
          <w:p w:rsidR="006D3521" w:rsidRPr="00CF766B" w:rsidRDefault="006D3521" w:rsidP="00454163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D3521" w:rsidRPr="00CF766B" w:rsidRDefault="006D3521" w:rsidP="00454163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CF766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30-дневный срок со дня регистрации заявления </w:t>
            </w:r>
            <w:r w:rsidR="00E92C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со всеми необходимыми документами</w:t>
            </w:r>
          </w:p>
          <w:p w:rsidR="006D3521" w:rsidRPr="00CF766B" w:rsidRDefault="006D3521" w:rsidP="00454163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D3521" w:rsidRPr="00CF766B" w:rsidRDefault="006D3521" w:rsidP="00454163">
            <w:pP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CF766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Без взимания платы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D3521" w:rsidRPr="00CF766B" w:rsidRDefault="006D3521" w:rsidP="00454163">
            <w:pP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CF766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На бумажном носителе или в электронной форме</w:t>
            </w:r>
          </w:p>
        </w:tc>
      </w:tr>
      <w:tr w:rsidR="000F02C4" w:rsidRPr="005C4C94" w:rsidTr="008C5BC2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F02C4" w:rsidRPr="003611E8" w:rsidRDefault="000F02C4" w:rsidP="00015625">
            <w:pPr>
              <w:widowControl/>
              <w:rPr>
                <w:bCs/>
                <w:color w:val="auto"/>
                <w:sz w:val="12"/>
                <w:szCs w:val="12"/>
              </w:rPr>
            </w:pPr>
            <w:r w:rsidRPr="003611E8">
              <w:rPr>
                <w:bCs/>
                <w:color w:val="auto"/>
                <w:sz w:val="12"/>
                <w:szCs w:val="12"/>
              </w:rPr>
      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</w:t>
            </w:r>
            <w:r>
              <w:rPr>
                <w:bCs/>
                <w:color w:val="auto"/>
                <w:sz w:val="12"/>
                <w:szCs w:val="12"/>
              </w:rPr>
              <w:t xml:space="preserve">и субъекта </w:t>
            </w:r>
            <w:r>
              <w:rPr>
                <w:bCs/>
                <w:color w:val="auto"/>
                <w:sz w:val="12"/>
                <w:szCs w:val="12"/>
              </w:rPr>
              <w:lastRenderedPageBreak/>
              <w:t>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F02C4" w:rsidRPr="00CF766B" w:rsidRDefault="000F02C4" w:rsidP="00CF766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76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Статья </w:t>
            </w:r>
            <w:r w:rsidR="00284D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28, 33</w:t>
            </w:r>
            <w:r w:rsidRPr="00CF76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Земельного кодекса РФ</w:t>
            </w:r>
          </w:p>
          <w:p w:rsidR="000F02C4" w:rsidRDefault="000F02C4" w:rsidP="00CF766B">
            <w:pPr>
              <w:widowControl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Статья 8, 8.1</w:t>
            </w:r>
          </w:p>
          <w:p w:rsidR="000F02C4" w:rsidRPr="00CF766B" w:rsidRDefault="000F02C4" w:rsidP="00CF766B">
            <w:pPr>
              <w:widowControl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CF766B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Закон</w:t>
            </w:r>
            <w:r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а</w:t>
            </w:r>
            <w:r w:rsidRPr="00CF766B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 xml:space="preserve"> Республики Мордовия  от 12 марта 2009 г. N 23-З "О регулировании </w:t>
            </w:r>
            <w:r w:rsidRPr="00CF766B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lastRenderedPageBreak/>
              <w:t>земельных отношений</w:t>
            </w:r>
            <w:r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 xml:space="preserve"> </w:t>
            </w:r>
            <w:r w:rsidRPr="00CF766B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на территории Республики Мордовия"</w:t>
            </w:r>
          </w:p>
          <w:p w:rsidR="000F02C4" w:rsidRPr="00C10D25" w:rsidRDefault="000F02C4" w:rsidP="00CF766B">
            <w:pPr>
              <w:jc w:val="both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F02C4" w:rsidRPr="00CF766B" w:rsidRDefault="000F02C4" w:rsidP="00CF766B">
            <w:pPr>
              <w:widowControl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CF766B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lastRenderedPageBreak/>
              <w:t>Закон Республики Мордовия  от 12 марта 2009 г. N 23-З "О регулировании земельных отношений</w:t>
            </w:r>
            <w:r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 xml:space="preserve"> </w:t>
            </w:r>
            <w:r w:rsidRPr="00CF766B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на территории Республики Мордовия"</w:t>
            </w:r>
          </w:p>
          <w:p w:rsidR="000F02C4" w:rsidRPr="00CF766B" w:rsidRDefault="000F02C4" w:rsidP="00CF766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76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Административный регламент </w:t>
            </w:r>
          </w:p>
          <w:p w:rsidR="000F02C4" w:rsidRPr="00CF766B" w:rsidRDefault="000F02C4" w:rsidP="00CF766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F02C4" w:rsidRPr="00CF766B" w:rsidRDefault="000F02C4" w:rsidP="00284D8B">
            <w:pPr>
              <w:widowControl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CF766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В случае бесплатного предоставления без торгов и предварительного согласования мест размещения объектов </w:t>
            </w:r>
            <w:r w:rsidR="00284D8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категориям </w:t>
            </w:r>
            <w:r w:rsidRPr="00CF766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 xml:space="preserve">граждан, </w:t>
            </w:r>
            <w:r w:rsidR="00284D8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указанным статьей 8 </w:t>
            </w:r>
            <w:r w:rsidR="00284D8B" w:rsidRPr="00CF766B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Закон</w:t>
            </w:r>
            <w:r w:rsidR="00284D8B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а</w:t>
            </w:r>
            <w:r w:rsidR="00284D8B" w:rsidRPr="00CF766B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 xml:space="preserve"> Республики Мордовия  от 12 марта 2009 г. N 23-З "О регулировании земельных отношений</w:t>
            </w:r>
            <w:r w:rsidR="00284D8B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 xml:space="preserve"> </w:t>
            </w:r>
            <w:r w:rsidR="00284D8B" w:rsidRPr="00CF766B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на территории Республики Мордовия"</w:t>
            </w:r>
            <w:r w:rsidRPr="00CF766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, земельных участков, находящихся в муниципальной собственности, или земельных участков из земель, государственная собственность на которые не разграничена, для целей индивидуального жилищного строительства</w:t>
            </w:r>
            <w:proofErr w:type="gram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Pr="00284D8B" w:rsidRDefault="00284D8B" w:rsidP="00284D8B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84D8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lastRenderedPageBreak/>
              <w:t>1) заявление;</w:t>
            </w:r>
          </w:p>
          <w:p w:rsidR="00284D8B" w:rsidRPr="00284D8B" w:rsidRDefault="00284D8B" w:rsidP="00284D8B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4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2) копии документов, удостоверяющих личность каждого члена семьи (паспорт, свидетельство о рождении);</w:t>
            </w:r>
          </w:p>
          <w:p w:rsidR="00284D8B" w:rsidRPr="00284D8B" w:rsidRDefault="00284D8B" w:rsidP="00284D8B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4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3) копия </w:t>
            </w:r>
            <w:r w:rsidRPr="00284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свидетельства о браке (на неполную семью не распространяется);</w:t>
            </w:r>
          </w:p>
          <w:p w:rsidR="00284D8B" w:rsidRPr="00284D8B" w:rsidRDefault="00284D8B" w:rsidP="00284D8B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4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4) копии документов, подтверждающих принадлежность к категории, определенной </w:t>
            </w:r>
            <w:hyperlink w:anchor="sub_801" w:history="1">
              <w:r w:rsidRPr="00284D8B">
                <w:rPr>
                  <w:rFonts w:ascii="Times New Roman" w:hAnsi="Times New Roman" w:cs="Times New Roman"/>
                  <w:color w:val="auto"/>
                  <w:sz w:val="16"/>
                  <w:szCs w:val="16"/>
                </w:rPr>
                <w:t>пунктом 1 статьи 8</w:t>
              </w:r>
            </w:hyperlink>
            <w:r w:rsidRPr="00284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Закона</w:t>
            </w:r>
            <w:r w:rsidRPr="00284D8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r w:rsidRPr="00CF766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Республики Мордовия</w:t>
            </w:r>
            <w:r w:rsidRPr="00284D8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 </w:t>
            </w:r>
            <w:r w:rsidRPr="00CF766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от 12 марта 2009 г. N 23-З</w:t>
            </w:r>
            <w:r w:rsidRPr="00284D8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r w:rsidRPr="00CF766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"О регулировании земельных отношений</w:t>
            </w:r>
            <w:r w:rsidRPr="00284D8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r w:rsidRPr="00CF766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на территории Республики Мордовия"</w:t>
            </w:r>
            <w:r w:rsidRPr="00284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  <w:p w:rsidR="00284D8B" w:rsidRPr="00284D8B" w:rsidRDefault="00284D8B" w:rsidP="00284D8B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0F02C4" w:rsidRPr="00284D8B" w:rsidRDefault="000F02C4" w:rsidP="00C10D25">
            <w:pPr>
              <w:widowControl/>
              <w:jc w:val="both"/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F02C4" w:rsidRPr="00284D8B" w:rsidRDefault="000F02C4">
            <w:pPr>
              <w:rPr>
                <w:bCs/>
                <w:color w:val="auto"/>
                <w:sz w:val="12"/>
                <w:szCs w:val="12"/>
              </w:rPr>
            </w:pPr>
            <w:r w:rsidRPr="00284D8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lastRenderedPageBreak/>
              <w:t xml:space="preserve">не </w:t>
            </w:r>
            <w:proofErr w:type="gramStart"/>
            <w:r w:rsidRPr="00284D8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установлены</w:t>
            </w:r>
            <w:proofErr w:type="gram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F02C4" w:rsidRPr="00683DB2" w:rsidRDefault="000F02C4" w:rsidP="003F125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несоответствие заявителя условиям, установленным в части третьей пункта 1 и </w:t>
            </w:r>
            <w:hyperlink w:anchor="sub_80011" w:history="1">
              <w:r w:rsidRPr="00683DB2">
                <w:rPr>
                  <w:rFonts w:ascii="Times New Roman" w:hAnsi="Times New Roman" w:cs="Times New Roman"/>
                  <w:color w:val="auto"/>
                  <w:sz w:val="16"/>
                  <w:szCs w:val="16"/>
                </w:rPr>
                <w:t>части первой пункта 1.1 статьи 8</w:t>
              </w:r>
            </w:hyperlink>
            <w:r w:rsidRPr="00683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Закона</w:t>
            </w:r>
            <w:r w:rsidRPr="003F125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r w:rsidRPr="00CF766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Республики Мордовия</w:t>
            </w:r>
            <w:r w:rsidRPr="003F125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r w:rsidRPr="00CF766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от 12 марта 2009 г. N 23-З</w:t>
            </w:r>
            <w:r w:rsidRPr="003F125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r w:rsidRPr="00CF766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lastRenderedPageBreak/>
              <w:t>"О регулировании земельных отношений</w:t>
            </w:r>
            <w:r w:rsidRPr="003F125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r w:rsidRPr="00CF766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на территории Республики Мордовия"</w:t>
            </w:r>
          </w:p>
          <w:p w:rsidR="000F02C4" w:rsidRPr="00683DB2" w:rsidRDefault="000F02C4" w:rsidP="003F125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предоставление недостоверных сведений, непредставление документов, указанных в </w:t>
            </w:r>
            <w:hyperlink w:anchor="sub_8102" w:history="1">
              <w:r w:rsidRPr="00683DB2">
                <w:rPr>
                  <w:rFonts w:ascii="Times New Roman" w:hAnsi="Times New Roman" w:cs="Times New Roman"/>
                  <w:color w:val="auto"/>
                  <w:sz w:val="16"/>
                  <w:szCs w:val="16"/>
                </w:rPr>
                <w:t>пункте 2</w:t>
              </w:r>
            </w:hyperlink>
            <w:r w:rsidRPr="00683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статьи</w:t>
            </w:r>
            <w:r w:rsidRPr="003F12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8.1 </w:t>
            </w:r>
            <w:r w:rsidRPr="00683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Закона</w:t>
            </w:r>
            <w:r w:rsidRPr="003F125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r w:rsidRPr="00CF766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Республики Мордовия</w:t>
            </w:r>
            <w:r w:rsidRPr="003F125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r w:rsidRPr="00CF766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от 12 марта 2009 г. N 23-З</w:t>
            </w:r>
            <w:r w:rsidRPr="003F125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r w:rsidRPr="00CF766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"О регулировании земельных отношений</w:t>
            </w:r>
            <w:r w:rsidRPr="003F125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r w:rsidRPr="00CF766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на территории Республики Мордовия"</w:t>
            </w:r>
            <w:r w:rsidRPr="00683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;</w:t>
            </w:r>
          </w:p>
          <w:p w:rsidR="000F02C4" w:rsidRPr="003F125E" w:rsidRDefault="000F02C4" w:rsidP="003F125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принятое ранее органом местного самоуправления решение о бесплатном предоставлении в собственность гражданина земельного участка.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F02C4" w:rsidRPr="00CF766B" w:rsidRDefault="000F02C4" w:rsidP="00E92C2E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CF766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lastRenderedPageBreak/>
              <w:t xml:space="preserve">30-дневный срок со дня регистрации заявления 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со всеми необходимыми документами</w:t>
            </w:r>
          </w:p>
          <w:p w:rsidR="000F02C4" w:rsidRPr="005C4C94" w:rsidRDefault="000F02C4">
            <w:pPr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F02C4" w:rsidRPr="00CF766B" w:rsidRDefault="000F02C4" w:rsidP="00454163">
            <w:pP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CF766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Без взимания платы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F02C4" w:rsidRPr="00CF766B" w:rsidRDefault="000F02C4" w:rsidP="00454163">
            <w:pP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CF766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На бумажном носителе или в электронной форме</w:t>
            </w:r>
          </w:p>
        </w:tc>
      </w:tr>
      <w:tr w:rsidR="00284D8B" w:rsidRPr="005C4C94" w:rsidTr="008C5BC2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Pr="003611E8" w:rsidRDefault="00284D8B" w:rsidP="00015625">
            <w:pPr>
              <w:widowControl/>
              <w:rPr>
                <w:bCs/>
                <w:color w:val="auto"/>
                <w:sz w:val="12"/>
                <w:szCs w:val="12"/>
              </w:rPr>
            </w:pPr>
            <w:r w:rsidRPr="003611E8">
              <w:rPr>
                <w:bCs/>
                <w:color w:val="auto"/>
                <w:sz w:val="12"/>
                <w:szCs w:val="12"/>
              </w:rPr>
              <w:lastRenderedPageBreak/>
              <w:t>137. Предоставление заключения о соответствии проектной документации сводному плану подземных коммуникаций и сооружен</w:t>
            </w:r>
            <w:r>
              <w:rPr>
                <w:bCs/>
                <w:color w:val="auto"/>
                <w:sz w:val="12"/>
                <w:szCs w:val="12"/>
              </w:rPr>
              <w:t>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864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864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864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864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864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864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864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864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864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</w:tr>
      <w:tr w:rsidR="00284D8B" w:rsidRPr="005C4C94" w:rsidTr="008C5BC2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Pr="003611E8" w:rsidRDefault="00284D8B" w:rsidP="00015625">
            <w:pPr>
              <w:widowControl/>
              <w:rPr>
                <w:bCs/>
                <w:color w:val="auto"/>
                <w:sz w:val="12"/>
                <w:szCs w:val="12"/>
              </w:rPr>
            </w:pPr>
            <w:r w:rsidRPr="003611E8">
              <w:rPr>
                <w:bCs/>
                <w:color w:val="auto"/>
                <w:sz w:val="12"/>
                <w:szCs w:val="12"/>
              </w:rPr>
              <w:t>138. Согласование проведения работ в технических и охранн</w:t>
            </w:r>
            <w:r>
              <w:rPr>
                <w:bCs/>
                <w:color w:val="auto"/>
                <w:sz w:val="12"/>
                <w:szCs w:val="12"/>
              </w:rPr>
              <w:t>ых зонах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864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864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864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864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864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864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864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864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864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</w:tr>
      <w:tr w:rsidR="00284D8B" w:rsidRPr="005C4C94" w:rsidTr="008C5BC2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Pr="003611E8" w:rsidRDefault="00284D8B" w:rsidP="003611E8">
            <w:pPr>
              <w:widowControl/>
              <w:rPr>
                <w:bCs/>
                <w:color w:val="auto"/>
                <w:sz w:val="12"/>
                <w:szCs w:val="12"/>
              </w:rPr>
            </w:pPr>
            <w:r w:rsidRPr="003611E8">
              <w:rPr>
                <w:bCs/>
                <w:color w:val="auto"/>
                <w:sz w:val="12"/>
                <w:szCs w:val="12"/>
              </w:rPr>
              <w:t>139. Выдача разрешения на перемещение отходов строительства, сноса зданий и сооружений, в том числе грунтов.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864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864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864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864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864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864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864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864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4D8B" w:rsidRDefault="00284D8B">
            <w:r w:rsidRPr="007864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установлено</w:t>
            </w:r>
          </w:p>
        </w:tc>
      </w:tr>
    </w:tbl>
    <w:p w:rsidR="003611E8" w:rsidRDefault="005E2498" w:rsidP="00284D8B">
      <w:pPr>
        <w:widowControl/>
        <w:rPr>
          <w:b/>
          <w:bCs/>
          <w:color w:val="auto"/>
          <w:sz w:val="18"/>
          <w:szCs w:val="18"/>
        </w:rPr>
      </w:pPr>
      <w:r>
        <w:rPr>
          <w:color w:val="auto"/>
          <w:sz w:val="16"/>
          <w:szCs w:val="16"/>
        </w:rPr>
        <w:br/>
      </w:r>
    </w:p>
    <w:p w:rsidR="005E2498" w:rsidRPr="00B80C29" w:rsidRDefault="005E2498" w:rsidP="005E2498">
      <w:pPr>
        <w:rPr>
          <w:color w:val="auto"/>
          <w:sz w:val="12"/>
          <w:szCs w:val="12"/>
        </w:rPr>
      </w:pPr>
    </w:p>
    <w:sectPr w:rsidR="005E2498" w:rsidRPr="00B80C29" w:rsidSect="007672B0">
      <w:headerReference w:type="default" r:id="rId11"/>
      <w:pgSz w:w="16840" w:h="11907" w:orient="landscape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5C" w:rsidRDefault="00984A5C" w:rsidP="00362322">
      <w:r>
        <w:separator/>
      </w:r>
    </w:p>
  </w:endnote>
  <w:endnote w:type="continuationSeparator" w:id="0">
    <w:p w:rsidR="00984A5C" w:rsidRDefault="00984A5C" w:rsidP="0036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5C" w:rsidRDefault="00984A5C" w:rsidP="00362322">
      <w:r>
        <w:separator/>
      </w:r>
    </w:p>
  </w:footnote>
  <w:footnote w:type="continuationSeparator" w:id="0">
    <w:p w:rsidR="00984A5C" w:rsidRDefault="00984A5C" w:rsidP="00362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1F" w:rsidRPr="00362322" w:rsidRDefault="00141F1F" w:rsidP="00362322">
    <w:pPr>
      <w:pStyle w:val="a3"/>
      <w:tabs>
        <w:tab w:val="clear" w:pos="4677"/>
        <w:tab w:val="clear" w:pos="9355"/>
        <w:tab w:val="center" w:pos="7700"/>
        <w:tab w:val="right" w:pos="15400"/>
      </w:tabs>
      <w:rPr>
        <w:sz w:val="14"/>
      </w:rPr>
    </w:pPr>
    <w:r w:rsidRPr="00362322">
      <w:rPr>
        <w:color w:val="auto"/>
        <w:sz w:val="14"/>
      </w:rPr>
      <w:tab/>
    </w:r>
    <w:r w:rsidRPr="00362322">
      <w:rPr>
        <w:color w:val="auto"/>
        <w:sz w:val="1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45"/>
    <w:rsid w:val="00015625"/>
    <w:rsid w:val="00032E57"/>
    <w:rsid w:val="0004532B"/>
    <w:rsid w:val="00075064"/>
    <w:rsid w:val="00081B2C"/>
    <w:rsid w:val="00094C25"/>
    <w:rsid w:val="000B5A7D"/>
    <w:rsid w:val="000F02C4"/>
    <w:rsid w:val="000F2DF2"/>
    <w:rsid w:val="00141F1F"/>
    <w:rsid w:val="00176115"/>
    <w:rsid w:val="00183849"/>
    <w:rsid w:val="001B0335"/>
    <w:rsid w:val="001B1AAB"/>
    <w:rsid w:val="001B309B"/>
    <w:rsid w:val="001E5E62"/>
    <w:rsid w:val="0021681F"/>
    <w:rsid w:val="00266DB3"/>
    <w:rsid w:val="00284D8B"/>
    <w:rsid w:val="002A66A8"/>
    <w:rsid w:val="002B27FE"/>
    <w:rsid w:val="002B58F4"/>
    <w:rsid w:val="002B758C"/>
    <w:rsid w:val="002E2EFA"/>
    <w:rsid w:val="00301ED5"/>
    <w:rsid w:val="00321DFD"/>
    <w:rsid w:val="0033740C"/>
    <w:rsid w:val="003463B7"/>
    <w:rsid w:val="0035339D"/>
    <w:rsid w:val="003611E8"/>
    <w:rsid w:val="003612A1"/>
    <w:rsid w:val="00362322"/>
    <w:rsid w:val="0039144E"/>
    <w:rsid w:val="003F125E"/>
    <w:rsid w:val="00433939"/>
    <w:rsid w:val="00440FED"/>
    <w:rsid w:val="00445B33"/>
    <w:rsid w:val="0045774F"/>
    <w:rsid w:val="00535F56"/>
    <w:rsid w:val="005539B1"/>
    <w:rsid w:val="005B3DDD"/>
    <w:rsid w:val="005C4C94"/>
    <w:rsid w:val="005E2498"/>
    <w:rsid w:val="00661C58"/>
    <w:rsid w:val="00683DB2"/>
    <w:rsid w:val="006862FC"/>
    <w:rsid w:val="006958E5"/>
    <w:rsid w:val="006B1624"/>
    <w:rsid w:val="006D2452"/>
    <w:rsid w:val="006D3521"/>
    <w:rsid w:val="006E01EA"/>
    <w:rsid w:val="006E5230"/>
    <w:rsid w:val="007672B0"/>
    <w:rsid w:val="007D686E"/>
    <w:rsid w:val="007E40D9"/>
    <w:rsid w:val="00811182"/>
    <w:rsid w:val="00812336"/>
    <w:rsid w:val="00814F52"/>
    <w:rsid w:val="00822E42"/>
    <w:rsid w:val="008433D9"/>
    <w:rsid w:val="00862F7C"/>
    <w:rsid w:val="00892CDD"/>
    <w:rsid w:val="008C5BC2"/>
    <w:rsid w:val="00912822"/>
    <w:rsid w:val="00914B95"/>
    <w:rsid w:val="009204B5"/>
    <w:rsid w:val="00944006"/>
    <w:rsid w:val="00962B16"/>
    <w:rsid w:val="009733D9"/>
    <w:rsid w:val="00984A5C"/>
    <w:rsid w:val="009A4682"/>
    <w:rsid w:val="00A1639B"/>
    <w:rsid w:val="00A248B7"/>
    <w:rsid w:val="00A35987"/>
    <w:rsid w:val="00A617B7"/>
    <w:rsid w:val="00AF5861"/>
    <w:rsid w:val="00B04F3F"/>
    <w:rsid w:val="00B17BCB"/>
    <w:rsid w:val="00B32F55"/>
    <w:rsid w:val="00B377B8"/>
    <w:rsid w:val="00B7230F"/>
    <w:rsid w:val="00B80C29"/>
    <w:rsid w:val="00BE1B7D"/>
    <w:rsid w:val="00BF6617"/>
    <w:rsid w:val="00C10D25"/>
    <w:rsid w:val="00C2065A"/>
    <w:rsid w:val="00C31893"/>
    <w:rsid w:val="00C57927"/>
    <w:rsid w:val="00C73745"/>
    <w:rsid w:val="00CF766B"/>
    <w:rsid w:val="00D0241F"/>
    <w:rsid w:val="00D3074F"/>
    <w:rsid w:val="00D830E3"/>
    <w:rsid w:val="00DA446E"/>
    <w:rsid w:val="00E14AAC"/>
    <w:rsid w:val="00E92C2E"/>
    <w:rsid w:val="00ED609C"/>
    <w:rsid w:val="00EE71E5"/>
    <w:rsid w:val="00F940CE"/>
    <w:rsid w:val="00FD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B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72B0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672B0"/>
    <w:pPr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672B0"/>
    <w:pPr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7672B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7672B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7672B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6232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rsid w:val="00362322"/>
    <w:rPr>
      <w:rFonts w:ascii="Arial" w:hAnsi="Arial" w:cs="Arial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6232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362322"/>
    <w:rPr>
      <w:rFonts w:ascii="Arial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2322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6232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B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72B0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672B0"/>
    <w:pPr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672B0"/>
    <w:pPr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7672B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7672B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7672B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6232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rsid w:val="00362322"/>
    <w:rPr>
      <w:rFonts w:ascii="Arial" w:hAnsi="Arial" w:cs="Arial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6232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362322"/>
    <w:rPr>
      <w:rFonts w:ascii="Arial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2322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623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26CFAA4BDB32778D06DC2C5F4C8FFB2948E16F2D14B522AB172DCD525FAB9FAAF2D030680A845E10A7F16b5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726CFAA4BDB32778D06DC2C5F4C8FFB2948E16F2D14B522AB172DCD525FAB9FAAF2D030680A845E10A7E16b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726CFAA4BDB32778D06DC2C5F4C8FFB2948E16F2D14B522AB172DCD525FAB9FAAF2D030680A845E10B7416b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DF12-BEB6-4146-AEBB-F8C79693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1</cp:lastModifiedBy>
  <cp:revision>4</cp:revision>
  <cp:lastPrinted>2015-03-31T12:54:00Z</cp:lastPrinted>
  <dcterms:created xsi:type="dcterms:W3CDTF">2015-04-10T08:45:00Z</dcterms:created>
  <dcterms:modified xsi:type="dcterms:W3CDTF">2015-04-13T06:45:00Z</dcterms:modified>
</cp:coreProperties>
</file>