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Pr="009315D0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 xml:space="preserve">Выписка из </w:t>
      </w:r>
      <w:r w:rsidR="00E55920">
        <w:rPr>
          <w:rFonts w:eastAsia="Calibri"/>
          <w:b/>
          <w:bCs/>
          <w:sz w:val="20"/>
        </w:rPr>
        <w:t>Правил</w:t>
      </w:r>
      <w:r w:rsidR="00E55920" w:rsidRPr="00E55920">
        <w:rPr>
          <w:rFonts w:eastAsia="Calibri"/>
          <w:b/>
          <w:bCs/>
          <w:sz w:val="20"/>
        </w:rPr>
        <w:t xml:space="preserve"> землепользования и застройки </w:t>
      </w:r>
      <w:proofErr w:type="spellStart"/>
      <w:r w:rsidR="00E55920" w:rsidRPr="00E55920">
        <w:rPr>
          <w:rFonts w:eastAsia="Calibri"/>
          <w:b/>
          <w:bCs/>
          <w:sz w:val="20"/>
        </w:rPr>
        <w:t>Рождественно-Баевского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E55920" w:rsidRPr="00E55920">
        <w:rPr>
          <w:rFonts w:eastAsia="Calibri"/>
          <w:b/>
          <w:bCs/>
          <w:sz w:val="20"/>
        </w:rPr>
        <w:t>Ичалковского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муниципального района Ре</w:t>
      </w:r>
      <w:r w:rsidR="00E55920">
        <w:rPr>
          <w:rFonts w:eastAsia="Calibri"/>
          <w:b/>
          <w:bCs/>
          <w:sz w:val="20"/>
        </w:rPr>
        <w:t>спублики Мордовия (утверждены</w:t>
      </w:r>
      <w:r w:rsidR="00E55920" w:rsidRPr="00E55920">
        <w:rPr>
          <w:rFonts w:eastAsia="Calibri"/>
          <w:b/>
          <w:bCs/>
          <w:sz w:val="20"/>
        </w:rPr>
        <w:t xml:space="preserve"> решением Совета депутатов </w:t>
      </w:r>
      <w:proofErr w:type="spellStart"/>
      <w:r w:rsidR="00E55920" w:rsidRPr="00E55920">
        <w:rPr>
          <w:rFonts w:eastAsia="Calibri"/>
          <w:b/>
          <w:bCs/>
          <w:sz w:val="20"/>
        </w:rPr>
        <w:t>Рождественно-Баевского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E55920" w:rsidRPr="00E55920">
        <w:rPr>
          <w:rFonts w:eastAsia="Calibri"/>
          <w:b/>
          <w:bCs/>
          <w:sz w:val="20"/>
        </w:rPr>
        <w:t>Ичалковского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муниципального района от 19 июня 2019 года № 118 </w:t>
      </w:r>
      <w:r w:rsidR="00300926" w:rsidRPr="00300926">
        <w:rPr>
          <w:rFonts w:eastAsia="Calibri"/>
          <w:b/>
          <w:bCs/>
          <w:sz w:val="20"/>
        </w:rPr>
        <w:t xml:space="preserve">(с изменениями, внесенными решением от 09.09.2020 г. № 148) </w:t>
      </w:r>
      <w:r w:rsidR="00E55920" w:rsidRPr="00E55920">
        <w:rPr>
          <w:rFonts w:eastAsia="Calibri"/>
          <w:b/>
          <w:bCs/>
          <w:sz w:val="20"/>
        </w:rPr>
        <w:t>(</w:t>
      </w:r>
      <w:r w:rsidR="003D558D">
        <w:rPr>
          <w:rFonts w:eastAsia="Calibri"/>
          <w:b/>
          <w:bCs/>
          <w:sz w:val="20"/>
        </w:rPr>
        <w:t>П</w:t>
      </w:r>
      <w:proofErr w:type="gramStart"/>
      <w:r w:rsidR="003D558D">
        <w:rPr>
          <w:rFonts w:eastAsia="Calibri"/>
          <w:b/>
          <w:bCs/>
          <w:sz w:val="20"/>
        </w:rPr>
        <w:t>1</w:t>
      </w:r>
      <w:proofErr w:type="gramEnd"/>
      <w:r w:rsidR="003D558D">
        <w:rPr>
          <w:rFonts w:eastAsia="Calibri"/>
          <w:b/>
          <w:bCs/>
          <w:sz w:val="20"/>
        </w:rPr>
        <w:t xml:space="preserve"> – производственная зона</w:t>
      </w:r>
      <w:r w:rsidR="00E55920">
        <w:rPr>
          <w:rFonts w:eastAsia="Calibri"/>
          <w:b/>
          <w:bCs/>
          <w:sz w:val="20"/>
        </w:rPr>
        <w:t>)</w:t>
      </w:r>
    </w:p>
    <w:p w:rsidR="009315D0" w:rsidRPr="009315D0" w:rsidRDefault="009315D0" w:rsidP="009315D0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9315D0">
        <w:rPr>
          <w:rFonts w:eastAsia="Calibri"/>
          <w:b/>
          <w:bCs/>
          <w:sz w:val="20"/>
        </w:rPr>
        <w:t>Статья 41.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15D0">
        <w:rPr>
          <w:sz w:val="20"/>
        </w:rPr>
        <w:t> 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2. В случае</w:t>
      </w:r>
      <w:proofErr w:type="gramStart"/>
      <w:r w:rsidRPr="009315D0">
        <w:rPr>
          <w:rFonts w:eastAsia="Calibri"/>
          <w:sz w:val="20"/>
        </w:rPr>
        <w:t>,</w:t>
      </w:r>
      <w:proofErr w:type="gramEnd"/>
      <w:r w:rsidRPr="009315D0">
        <w:rPr>
          <w:rFonts w:eastAsia="Calibri"/>
          <w:sz w:val="20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" w:history="1">
        <w:r w:rsidRPr="009315D0">
          <w:rPr>
            <w:rFonts w:eastAsia="Calibri"/>
            <w:sz w:val="20"/>
          </w:rPr>
          <w:t>пунктами 2</w:t>
        </w:r>
      </w:hyperlink>
      <w:r w:rsidRPr="009315D0">
        <w:rPr>
          <w:rFonts w:eastAsia="Calibri"/>
          <w:sz w:val="20"/>
        </w:rPr>
        <w:t xml:space="preserve"> - </w:t>
      </w:r>
      <w:hyperlink r:id="rId8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3. </w:t>
      </w:r>
      <w:proofErr w:type="gramStart"/>
      <w:r w:rsidRPr="009315D0">
        <w:rPr>
          <w:rFonts w:eastAsia="Calibri"/>
          <w:sz w:val="20"/>
        </w:rPr>
        <w:t xml:space="preserve">Наряду с указанными в </w:t>
      </w:r>
      <w:hyperlink r:id="rId9" w:history="1">
        <w:r w:rsidRPr="009315D0">
          <w:rPr>
            <w:rFonts w:eastAsia="Calibri"/>
            <w:sz w:val="20"/>
          </w:rPr>
          <w:t>пунктах 2</w:t>
        </w:r>
      </w:hyperlink>
      <w:r w:rsidRPr="009315D0">
        <w:rPr>
          <w:rFonts w:eastAsia="Calibri"/>
          <w:sz w:val="20"/>
        </w:rPr>
        <w:t xml:space="preserve"> - </w:t>
      </w:r>
      <w:hyperlink r:id="rId10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4. Применительно к каждой территориальной зоне устанавливаются указанные в </w:t>
      </w:r>
      <w:hyperlink r:id="rId11" w:history="1">
        <w:r w:rsidRPr="009315D0">
          <w:rPr>
            <w:rFonts w:eastAsia="Calibri"/>
            <w:sz w:val="20"/>
          </w:rPr>
          <w:t>части 1</w:t>
        </w:r>
      </w:hyperlink>
      <w:r w:rsidRPr="009315D0">
        <w:rPr>
          <w:rFonts w:eastAsia="Calibri"/>
          <w:sz w:val="20"/>
        </w:rPr>
        <w:t xml:space="preserve"> настоящей статьи размеры и параметры, их сочетания.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5. В пределах территориальных зон могут устанавливаться </w:t>
      </w:r>
      <w:proofErr w:type="spellStart"/>
      <w:r w:rsidRPr="009315D0">
        <w:rPr>
          <w:rFonts w:eastAsia="Calibri"/>
          <w:sz w:val="20"/>
        </w:rPr>
        <w:t>подзоны</w:t>
      </w:r>
      <w:proofErr w:type="spellEnd"/>
      <w:r w:rsidRPr="009315D0">
        <w:rPr>
          <w:rFonts w:eastAsia="Calibri"/>
          <w:sz w:val="2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246950" w:rsidRPr="00246950" w:rsidRDefault="00246950" w:rsidP="00246950">
      <w:pPr>
        <w:tabs>
          <w:tab w:val="left" w:pos="0"/>
        </w:tabs>
        <w:spacing w:before="100" w:beforeAutospacing="1" w:after="100" w:afterAutospacing="1"/>
        <w:ind w:firstLine="709"/>
        <w:jc w:val="center"/>
        <w:outlineLvl w:val="2"/>
        <w:rPr>
          <w:b/>
          <w:bCs/>
          <w:sz w:val="20"/>
        </w:rPr>
      </w:pPr>
      <w:bookmarkStart w:id="0" w:name="_Toc424116570"/>
      <w:r w:rsidRPr="00246950">
        <w:rPr>
          <w:b/>
          <w:bCs/>
          <w:sz w:val="20"/>
        </w:rPr>
        <w:t>Статья 54. Градостроительные регламенты на территориях производственных зон</w:t>
      </w:r>
      <w:bookmarkEnd w:id="0"/>
    </w:p>
    <w:p w:rsidR="00246950" w:rsidRPr="00246950" w:rsidRDefault="00246950" w:rsidP="00246950">
      <w:pPr>
        <w:widowControl w:val="0"/>
        <w:suppressAutoHyphens/>
        <w:autoSpaceDE w:val="0"/>
        <w:spacing w:line="240" w:lineRule="auto"/>
        <w:ind w:firstLine="694"/>
        <w:jc w:val="both"/>
        <w:rPr>
          <w:rFonts w:eastAsia="Calibri"/>
          <w:b/>
          <w:bCs/>
          <w:iCs/>
          <w:sz w:val="20"/>
        </w:rPr>
      </w:pPr>
      <w:r w:rsidRPr="00246950">
        <w:rPr>
          <w:sz w:val="20"/>
          <w:lang w:bidi="ru-RU"/>
        </w:rPr>
        <w:t>Зоны производственного использования</w:t>
      </w:r>
      <w:r w:rsidRPr="00246950">
        <w:rPr>
          <w:rFonts w:eastAsia="Calibri"/>
          <w:bCs/>
          <w:iCs/>
          <w:sz w:val="20"/>
        </w:rPr>
        <w:t xml:space="preserve"> </w:t>
      </w:r>
      <w:r w:rsidRPr="00246950">
        <w:rPr>
          <w:sz w:val="20"/>
        </w:rPr>
        <w:t xml:space="preserve">предназначены для размещения </w:t>
      </w:r>
      <w:r w:rsidRPr="00246950">
        <w:rPr>
          <w:rFonts w:eastAsia="Times New Roman CYR"/>
          <w:sz w:val="20"/>
          <w:lang w:eastAsia="ar-SA"/>
        </w:rPr>
        <w:t>производственных объектов с различными нормативами воздействия на окружающую среду</w:t>
      </w:r>
      <w:r w:rsidRPr="00246950">
        <w:rPr>
          <w:sz w:val="20"/>
        </w:rPr>
        <w:t xml:space="preserve"> – производственной деятельности </w:t>
      </w:r>
      <w:r w:rsidRPr="00246950">
        <w:rPr>
          <w:rFonts w:eastAsia="Calibri"/>
          <w:sz w:val="20"/>
          <w:lang w:eastAsia="en-US"/>
        </w:rPr>
        <w:t>с учетом класса опасности объектов капитального строительства, а также использования земельных участков на смежной территории.</w:t>
      </w:r>
    </w:p>
    <w:p w:rsidR="00246950" w:rsidRPr="00246950" w:rsidRDefault="00246950" w:rsidP="00246950">
      <w:pPr>
        <w:widowControl w:val="0"/>
        <w:suppressAutoHyphens/>
        <w:autoSpaceDE w:val="0"/>
        <w:spacing w:line="240" w:lineRule="auto"/>
        <w:ind w:firstLine="694"/>
        <w:jc w:val="both"/>
        <w:rPr>
          <w:rFonts w:eastAsia="Times New Roman CYR"/>
          <w:sz w:val="20"/>
          <w:lang w:eastAsia="ar-SA"/>
        </w:rPr>
      </w:pPr>
      <w:r w:rsidRPr="00246950">
        <w:rPr>
          <w:rFonts w:eastAsia="Times New Roman CYR"/>
          <w:sz w:val="20"/>
          <w:lang w:eastAsia="ar-SA"/>
        </w:rPr>
        <w:t>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объектов недвижимости в данной территориальной зоне возможно только при условии соблюдения нормативных санитарных требований.</w:t>
      </w:r>
    </w:p>
    <w:p w:rsidR="00246950" w:rsidRPr="00246950" w:rsidRDefault="00246950" w:rsidP="00246950">
      <w:pPr>
        <w:widowControl w:val="0"/>
        <w:suppressAutoHyphens/>
        <w:autoSpaceDE w:val="0"/>
        <w:spacing w:line="240" w:lineRule="auto"/>
        <w:ind w:firstLine="694"/>
        <w:jc w:val="both"/>
        <w:rPr>
          <w:rFonts w:eastAsia="Times New Roman CYR"/>
          <w:sz w:val="20"/>
          <w:lang w:eastAsia="ar-SA"/>
        </w:rPr>
      </w:pPr>
      <w:r w:rsidRPr="00246950">
        <w:rPr>
          <w:sz w:val="20"/>
          <w:lang w:bidi="ru-RU"/>
        </w:rPr>
        <w:t>Территория, занимаемая площадками (земельными участками) промышленных предприятий и других производственных объектов, учреждениями и предприятиями обслуживания, должна составлять не менее 60% всей территории производственной зоны.</w:t>
      </w:r>
    </w:p>
    <w:p w:rsidR="00246950" w:rsidRPr="00246950" w:rsidRDefault="00246950" w:rsidP="00246950">
      <w:pPr>
        <w:widowControl w:val="0"/>
        <w:suppressAutoHyphens/>
        <w:autoSpaceDE w:val="0"/>
        <w:spacing w:line="240" w:lineRule="auto"/>
        <w:ind w:firstLine="694"/>
        <w:jc w:val="both"/>
        <w:rPr>
          <w:rFonts w:eastAsia="Times New Roman CYR"/>
          <w:sz w:val="20"/>
          <w:lang w:eastAsia="ar-SA"/>
        </w:rPr>
      </w:pPr>
      <w:r w:rsidRPr="00246950">
        <w:rPr>
          <w:sz w:val="20"/>
          <w:lang w:bidi="ru-RU"/>
        </w:rPr>
        <w:t>Предприятия, группы предприятий, их отдельные здания и сооружения с технологическими процессами, являющиеся источниками негативного воздействия на среду обитания и здоровье человека, необходимо отделять от жилой застройки санитарно-защитными зонами.</w:t>
      </w:r>
    </w:p>
    <w:p w:rsidR="00246950" w:rsidRPr="00246950" w:rsidRDefault="00246950" w:rsidP="0024695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46950">
        <w:rPr>
          <w:sz w:val="20"/>
          <w:lang w:bidi="ru-RU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246950">
        <w:rPr>
          <w:bCs/>
          <w:spacing w:val="2"/>
          <w:kern w:val="36"/>
          <w:sz w:val="20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46950">
        <w:rPr>
          <w:sz w:val="20"/>
          <w:lang w:bidi="ru-RU"/>
        </w:rPr>
        <w:t>:</w:t>
      </w:r>
    </w:p>
    <w:p w:rsidR="00246950" w:rsidRPr="00246950" w:rsidRDefault="00246950" w:rsidP="0024695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246950" w:rsidRPr="00246950" w:rsidTr="003030C7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246950">
              <w:rPr>
                <w:b/>
                <w:sz w:val="20"/>
                <w:lang w:bidi="ru-RU"/>
              </w:rPr>
              <w:t>жилых</w:t>
            </w:r>
            <w:proofErr w:type="gramEnd"/>
            <w:r w:rsidRPr="00246950">
              <w:rPr>
                <w:b/>
                <w:sz w:val="20"/>
                <w:lang w:bidi="ru-RU"/>
              </w:rPr>
              <w:t xml:space="preserve"> и</w:t>
            </w:r>
          </w:p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 xml:space="preserve">общественных зданий, </w:t>
            </w:r>
            <w:proofErr w:type="gramStart"/>
            <w:r w:rsidRPr="00246950">
              <w:rPr>
                <w:b/>
                <w:sz w:val="20"/>
                <w:lang w:bidi="ru-RU"/>
              </w:rPr>
              <w:t>м</w:t>
            </w:r>
            <w:proofErr w:type="gramEnd"/>
          </w:p>
        </w:tc>
      </w:tr>
      <w:tr w:rsidR="00246950" w:rsidRPr="00246950" w:rsidTr="003030C7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I, II, III</w:t>
            </w:r>
          </w:p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С</w:t>
            </w:r>
            <w:proofErr w:type="gramStart"/>
            <w:r w:rsidRPr="00246950">
              <w:rPr>
                <w:b/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II, III</w:t>
            </w:r>
          </w:p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С</w:t>
            </w:r>
            <w:proofErr w:type="gramStart"/>
            <w:r w:rsidRPr="00246950">
              <w:rPr>
                <w:b/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IV</w:t>
            </w:r>
          </w:p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С</w:t>
            </w:r>
            <w:proofErr w:type="gramStart"/>
            <w:r w:rsidRPr="00246950">
              <w:rPr>
                <w:b/>
                <w:sz w:val="20"/>
                <w:lang w:bidi="ru-RU"/>
              </w:rPr>
              <w:t>0</w:t>
            </w:r>
            <w:proofErr w:type="gramEnd"/>
            <w:r w:rsidRPr="00246950">
              <w:rPr>
                <w:b/>
                <w:sz w:val="20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IV, V</w:t>
            </w:r>
          </w:p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С</w:t>
            </w:r>
            <w:proofErr w:type="gramStart"/>
            <w:r w:rsidRPr="00246950">
              <w:rPr>
                <w:b/>
                <w:sz w:val="20"/>
                <w:lang w:bidi="ru-RU"/>
              </w:rPr>
              <w:t>2</w:t>
            </w:r>
            <w:proofErr w:type="gramEnd"/>
            <w:r w:rsidRPr="00246950">
              <w:rPr>
                <w:b/>
                <w:sz w:val="20"/>
                <w:lang w:bidi="ru-RU"/>
              </w:rPr>
              <w:t>, С3</w:t>
            </w:r>
          </w:p>
        </w:tc>
      </w:tr>
      <w:tr w:rsidR="00246950" w:rsidRPr="00246950" w:rsidTr="003030C7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6</w:t>
            </w:r>
          </w:p>
        </w:tc>
      </w:tr>
      <w:tr w:rsidR="00246950" w:rsidRPr="00246950" w:rsidTr="003030C7">
        <w:trPr>
          <w:cantSplit/>
          <w:trHeight w:val="555"/>
        </w:trPr>
        <w:tc>
          <w:tcPr>
            <w:tcW w:w="220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44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Производственные и складские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246950" w:rsidRPr="00246950" w:rsidTr="003030C7">
        <w:trPr>
          <w:cantSplit/>
          <w:trHeight w:val="407"/>
        </w:trPr>
        <w:tc>
          <w:tcPr>
            <w:tcW w:w="220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44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С</w:t>
            </w:r>
            <w:proofErr w:type="gramStart"/>
            <w:r w:rsidRPr="00246950">
              <w:rPr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</w:tr>
      <w:tr w:rsidR="00246950" w:rsidRPr="00246950" w:rsidTr="003030C7">
        <w:trPr>
          <w:cantSplit/>
          <w:trHeight w:val="272"/>
        </w:trPr>
        <w:tc>
          <w:tcPr>
            <w:tcW w:w="220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44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С</w:t>
            </w:r>
            <w:proofErr w:type="gramStart"/>
            <w:r w:rsidRPr="00246950">
              <w:rPr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</w:tr>
      <w:tr w:rsidR="00246950" w:rsidRPr="00246950" w:rsidTr="003030C7">
        <w:trPr>
          <w:cantSplit/>
          <w:trHeight w:val="261"/>
        </w:trPr>
        <w:tc>
          <w:tcPr>
            <w:tcW w:w="220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44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С</w:t>
            </w:r>
            <w:proofErr w:type="gramStart"/>
            <w:r w:rsidRPr="00246950">
              <w:rPr>
                <w:sz w:val="20"/>
                <w:lang w:bidi="ru-RU"/>
              </w:rPr>
              <w:t>0</w:t>
            </w:r>
            <w:proofErr w:type="gramEnd"/>
            <w:r w:rsidRPr="00246950">
              <w:rPr>
                <w:sz w:val="20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15</w:t>
            </w:r>
          </w:p>
        </w:tc>
      </w:tr>
      <w:tr w:rsidR="00246950" w:rsidRPr="00246950" w:rsidTr="003030C7">
        <w:trPr>
          <w:cantSplit/>
          <w:trHeight w:val="266"/>
        </w:trPr>
        <w:tc>
          <w:tcPr>
            <w:tcW w:w="220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44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С</w:t>
            </w:r>
            <w:proofErr w:type="gramStart"/>
            <w:r w:rsidRPr="00246950">
              <w:rPr>
                <w:sz w:val="20"/>
                <w:lang w:bidi="ru-RU"/>
              </w:rPr>
              <w:t>2</w:t>
            </w:r>
            <w:proofErr w:type="gramEnd"/>
            <w:r w:rsidRPr="00246950">
              <w:rPr>
                <w:sz w:val="20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18</w:t>
            </w:r>
          </w:p>
        </w:tc>
      </w:tr>
    </w:tbl>
    <w:p w:rsidR="00246950" w:rsidRPr="00246950" w:rsidRDefault="00246950" w:rsidP="00246950">
      <w:pPr>
        <w:widowControl w:val="0"/>
        <w:spacing w:line="240" w:lineRule="auto"/>
        <w:ind w:firstLine="0"/>
        <w:rPr>
          <w:sz w:val="20"/>
          <w:lang w:bidi="ru-RU"/>
        </w:rPr>
      </w:pPr>
    </w:p>
    <w:p w:rsidR="00246950" w:rsidRPr="00246950" w:rsidRDefault="00246950" w:rsidP="00246950">
      <w:pPr>
        <w:widowControl w:val="0"/>
        <w:spacing w:line="240" w:lineRule="auto"/>
        <w:ind w:firstLine="709"/>
        <w:jc w:val="both"/>
        <w:rPr>
          <w:sz w:val="20"/>
          <w:lang w:bidi="ru-RU"/>
        </w:rPr>
      </w:pPr>
      <w:r w:rsidRPr="00246950">
        <w:rPr>
          <w:sz w:val="20"/>
          <w:lang w:bidi="ru-RU"/>
        </w:rPr>
        <w:t xml:space="preserve">Противопожарные расстояния между производственными, складскими, административно-бытовыми зданиями и сооружениями на территориях производственных объектов принимаются в соответствии с разделом 6 </w:t>
      </w:r>
      <w:r w:rsidRPr="00246950">
        <w:rPr>
          <w:bCs/>
          <w:spacing w:val="2"/>
          <w:kern w:val="36"/>
          <w:sz w:val="20"/>
        </w:rPr>
        <w:t>СП 4.13130.2013</w:t>
      </w:r>
      <w:r w:rsidRPr="00246950">
        <w:rPr>
          <w:sz w:val="20"/>
          <w:lang w:bidi="ru-RU"/>
        </w:rPr>
        <w:t>.</w:t>
      </w:r>
    </w:p>
    <w:p w:rsidR="00246950" w:rsidRPr="00246950" w:rsidRDefault="00246950" w:rsidP="00246950">
      <w:pPr>
        <w:widowControl w:val="0"/>
        <w:suppressAutoHyphens/>
        <w:autoSpaceDE w:val="0"/>
        <w:spacing w:line="240" w:lineRule="auto"/>
        <w:ind w:firstLine="694"/>
        <w:jc w:val="both"/>
        <w:rPr>
          <w:rFonts w:eastAsia="Times New Roman CYR"/>
          <w:sz w:val="20"/>
          <w:lang w:eastAsia="ar-SA"/>
        </w:rPr>
      </w:pPr>
      <w:r w:rsidRPr="00246950">
        <w:rPr>
          <w:sz w:val="20"/>
          <w:lang w:bidi="ru-RU"/>
        </w:rPr>
        <w:t>Санитарно-защитная зона (СЗЗ) отделяет территорию промышленной площадки от жилой застройки, ландшафтно-рекреационной зоны, зоны отдыха:</w:t>
      </w:r>
    </w:p>
    <w:p w:rsidR="00246950" w:rsidRPr="00246950" w:rsidRDefault="00246950" w:rsidP="00246950">
      <w:pPr>
        <w:widowControl w:val="0"/>
        <w:tabs>
          <w:tab w:val="left" w:pos="1035"/>
        </w:tabs>
        <w:spacing w:line="240" w:lineRule="auto"/>
        <w:ind w:firstLine="694"/>
        <w:jc w:val="both"/>
        <w:rPr>
          <w:sz w:val="20"/>
          <w:lang w:bidi="ru-RU"/>
        </w:rPr>
      </w:pPr>
      <w:r w:rsidRPr="00246950">
        <w:rPr>
          <w:sz w:val="20"/>
          <w:lang w:bidi="ru-RU"/>
        </w:rPr>
        <w:t xml:space="preserve">до </w:t>
      </w:r>
      <w:smartTag w:uri="urn:schemas-microsoft-com:office:smarttags" w:element="metricconverter">
        <w:smartTagPr>
          <w:attr w:name="ProductID" w:val="100 м"/>
        </w:smartTagPr>
        <w:r w:rsidRPr="00246950">
          <w:rPr>
            <w:sz w:val="20"/>
            <w:lang w:bidi="ru-RU"/>
          </w:rPr>
          <w:t>100 м</w:t>
        </w:r>
      </w:smartTag>
      <w:r w:rsidRPr="00246950">
        <w:rPr>
          <w:sz w:val="20"/>
          <w:lang w:bidi="ru-RU"/>
        </w:rPr>
        <w:t xml:space="preserve"> - 60%;</w:t>
      </w:r>
    </w:p>
    <w:p w:rsidR="00246950" w:rsidRPr="00246950" w:rsidRDefault="00246950" w:rsidP="00246950">
      <w:pPr>
        <w:widowControl w:val="0"/>
        <w:tabs>
          <w:tab w:val="left" w:pos="1035"/>
        </w:tabs>
        <w:spacing w:line="240" w:lineRule="auto"/>
        <w:ind w:firstLine="694"/>
        <w:jc w:val="both"/>
        <w:rPr>
          <w:sz w:val="20"/>
          <w:lang w:bidi="ru-RU"/>
        </w:rPr>
      </w:pPr>
      <w:r w:rsidRPr="00246950">
        <w:rPr>
          <w:sz w:val="20"/>
          <w:lang w:bidi="ru-RU"/>
        </w:rPr>
        <w:t xml:space="preserve">свыше 100 до </w:t>
      </w:r>
      <w:smartTag w:uri="urn:schemas-microsoft-com:office:smarttags" w:element="metricconverter">
        <w:smartTagPr>
          <w:attr w:name="ProductID" w:val="1000 м"/>
        </w:smartTagPr>
        <w:r w:rsidRPr="00246950">
          <w:rPr>
            <w:sz w:val="20"/>
            <w:lang w:bidi="ru-RU"/>
          </w:rPr>
          <w:t>1000 м</w:t>
        </w:r>
      </w:smartTag>
      <w:r w:rsidRPr="00246950">
        <w:rPr>
          <w:sz w:val="20"/>
          <w:lang w:bidi="ru-RU"/>
        </w:rPr>
        <w:t xml:space="preserve"> - 50%;</w:t>
      </w:r>
    </w:p>
    <w:p w:rsidR="00246950" w:rsidRPr="00246950" w:rsidRDefault="00246950" w:rsidP="00246950">
      <w:pPr>
        <w:widowControl w:val="0"/>
        <w:tabs>
          <w:tab w:val="left" w:pos="1026"/>
        </w:tabs>
        <w:spacing w:line="240" w:lineRule="auto"/>
        <w:ind w:firstLine="694"/>
        <w:jc w:val="both"/>
        <w:rPr>
          <w:sz w:val="20"/>
          <w:lang w:bidi="ru-RU"/>
        </w:rPr>
      </w:pPr>
      <w:r w:rsidRPr="00246950">
        <w:rPr>
          <w:sz w:val="20"/>
          <w:lang w:bidi="ru-RU"/>
        </w:rPr>
        <w:t xml:space="preserve">свыше </w:t>
      </w:r>
      <w:smartTag w:uri="urn:schemas-microsoft-com:office:smarttags" w:element="metricconverter">
        <w:smartTagPr>
          <w:attr w:name="ProductID" w:val="1000 м"/>
        </w:smartTagPr>
        <w:r w:rsidRPr="00246950">
          <w:rPr>
            <w:sz w:val="20"/>
            <w:lang w:bidi="ru-RU"/>
          </w:rPr>
          <w:t>1000 м</w:t>
        </w:r>
      </w:smartTag>
      <w:r w:rsidRPr="00246950">
        <w:rPr>
          <w:sz w:val="20"/>
          <w:lang w:bidi="ru-RU"/>
        </w:rPr>
        <w:tab/>
        <w:t xml:space="preserve"> - 40%.</w:t>
      </w:r>
    </w:p>
    <w:p w:rsidR="00246950" w:rsidRPr="00246950" w:rsidRDefault="00246950" w:rsidP="00246950">
      <w:pPr>
        <w:widowControl w:val="0"/>
        <w:tabs>
          <w:tab w:val="left" w:pos="1035"/>
        </w:tabs>
        <w:spacing w:line="240" w:lineRule="auto"/>
        <w:ind w:firstLine="694"/>
        <w:jc w:val="both"/>
        <w:rPr>
          <w:sz w:val="20"/>
          <w:lang w:bidi="ru-RU"/>
        </w:rPr>
      </w:pPr>
      <w:r w:rsidRPr="00246950">
        <w:rPr>
          <w:sz w:val="20"/>
          <w:lang w:bidi="ru-RU"/>
        </w:rPr>
        <w:t>Режим содержания санитарно-защитных зон в соответствии с СанПиНом 2.2.1/2.1.1.1200-03 «Санитарно-защитные зоны и санитарная классификация предприятий, сооружений и иных объектов».</w:t>
      </w:r>
    </w:p>
    <w:p w:rsidR="00246950" w:rsidRPr="00246950" w:rsidRDefault="00246950" w:rsidP="00246950">
      <w:pPr>
        <w:widowControl w:val="0"/>
        <w:tabs>
          <w:tab w:val="left" w:pos="1026"/>
        </w:tabs>
        <w:spacing w:line="240" w:lineRule="auto"/>
        <w:ind w:firstLine="694"/>
        <w:jc w:val="both"/>
        <w:rPr>
          <w:sz w:val="20"/>
          <w:lang w:bidi="ru-RU"/>
        </w:rPr>
      </w:pPr>
      <w:r w:rsidRPr="00246950">
        <w:rPr>
          <w:sz w:val="20"/>
          <w:lang w:bidi="ru-RU"/>
        </w:rPr>
        <w:t xml:space="preserve">Со стороны селитебной территории необходимо предусмотреть полосу </w:t>
      </w:r>
      <w:proofErr w:type="spellStart"/>
      <w:r w:rsidRPr="00246950">
        <w:rPr>
          <w:sz w:val="20"/>
          <w:lang w:bidi="ru-RU"/>
        </w:rPr>
        <w:t>древесно</w:t>
      </w:r>
      <w:r w:rsidRPr="00246950">
        <w:rPr>
          <w:sz w:val="20"/>
          <w:lang w:bidi="ru-RU"/>
        </w:rPr>
        <w:softHyphen/>
        <w:t>кустарниковых</w:t>
      </w:r>
      <w:proofErr w:type="spellEnd"/>
      <w:r w:rsidRPr="00246950">
        <w:rPr>
          <w:sz w:val="20"/>
          <w:lang w:bidi="ru-RU"/>
        </w:rPr>
        <w:t xml:space="preserve"> насаждений шириной не менее </w:t>
      </w:r>
      <w:smartTag w:uri="urn:schemas-microsoft-com:office:smarttags" w:element="metricconverter">
        <w:smartTagPr>
          <w:attr w:name="ProductID" w:val="50 м"/>
        </w:smartTagPr>
        <w:r w:rsidRPr="00246950">
          <w:rPr>
            <w:sz w:val="20"/>
            <w:lang w:bidi="ru-RU"/>
          </w:rPr>
          <w:t>50 м</w:t>
        </w:r>
      </w:smartTag>
      <w:r w:rsidRPr="00246950">
        <w:rPr>
          <w:sz w:val="20"/>
          <w:lang w:bidi="ru-RU"/>
        </w:rPr>
        <w:t xml:space="preserve">, а при ширине зоны до </w:t>
      </w:r>
      <w:smartTag w:uri="urn:schemas-microsoft-com:office:smarttags" w:element="metricconverter">
        <w:smartTagPr>
          <w:attr w:name="ProductID" w:val="100 м"/>
        </w:smartTagPr>
        <w:r w:rsidRPr="00246950">
          <w:rPr>
            <w:sz w:val="20"/>
            <w:lang w:bidi="ru-RU"/>
          </w:rPr>
          <w:t>100 м</w:t>
        </w:r>
      </w:smartTag>
      <w:r w:rsidRPr="00246950">
        <w:rPr>
          <w:sz w:val="20"/>
          <w:lang w:bidi="ru-RU"/>
        </w:rPr>
        <w:t xml:space="preserve"> - не менее </w:t>
      </w:r>
      <w:smartTag w:uri="urn:schemas-microsoft-com:office:smarttags" w:element="metricconverter">
        <w:smartTagPr>
          <w:attr w:name="ProductID" w:val="20 м"/>
        </w:smartTagPr>
        <w:r w:rsidRPr="00246950">
          <w:rPr>
            <w:sz w:val="20"/>
            <w:lang w:bidi="ru-RU"/>
          </w:rPr>
          <w:t>20 м</w:t>
        </w:r>
      </w:smartTag>
      <w:r w:rsidRPr="00246950">
        <w:rPr>
          <w:sz w:val="20"/>
          <w:lang w:bidi="ru-RU"/>
        </w:rPr>
        <w:t>.</w:t>
      </w:r>
    </w:p>
    <w:p w:rsidR="00246950" w:rsidRPr="00246950" w:rsidRDefault="00246950" w:rsidP="00246950">
      <w:pPr>
        <w:widowControl w:val="0"/>
        <w:tabs>
          <w:tab w:val="left" w:pos="1026"/>
        </w:tabs>
        <w:spacing w:line="240" w:lineRule="auto"/>
        <w:ind w:firstLine="694"/>
        <w:jc w:val="both"/>
        <w:rPr>
          <w:sz w:val="20"/>
          <w:lang w:bidi="ru-RU"/>
        </w:rPr>
      </w:pPr>
      <w:r w:rsidRPr="00246950">
        <w:rPr>
          <w:sz w:val="20"/>
          <w:lang w:bidi="ru-RU"/>
        </w:rPr>
        <w:t>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</w:t>
      </w:r>
    </w:p>
    <w:p w:rsidR="00246950" w:rsidRPr="00246950" w:rsidRDefault="00246950" w:rsidP="00246950">
      <w:pPr>
        <w:widowControl w:val="0"/>
        <w:spacing w:line="240" w:lineRule="auto"/>
        <w:ind w:right="-2" w:firstLine="694"/>
        <w:jc w:val="both"/>
        <w:rPr>
          <w:rFonts w:eastAsia="Calibri"/>
          <w:sz w:val="20"/>
        </w:rPr>
      </w:pPr>
      <w:r w:rsidRPr="00246950">
        <w:rPr>
          <w:rFonts w:eastAsia="Calibri"/>
          <w:sz w:val="20"/>
        </w:rPr>
        <w:t xml:space="preserve">В состав зон </w:t>
      </w:r>
      <w:r w:rsidRPr="00246950">
        <w:rPr>
          <w:sz w:val="20"/>
          <w:lang w:bidi="ru-RU"/>
        </w:rPr>
        <w:t>производственного использования</w:t>
      </w:r>
      <w:r w:rsidRPr="00246950">
        <w:rPr>
          <w:rFonts w:eastAsia="Calibri"/>
          <w:sz w:val="20"/>
        </w:rPr>
        <w:t xml:space="preserve"> </w:t>
      </w:r>
      <w:proofErr w:type="gramStart"/>
      <w:r w:rsidRPr="00246950">
        <w:rPr>
          <w:rFonts w:eastAsia="Calibri"/>
          <w:sz w:val="20"/>
        </w:rPr>
        <w:t>включаются</w:t>
      </w:r>
      <w:proofErr w:type="gramEnd"/>
      <w:r w:rsidRPr="00246950">
        <w:rPr>
          <w:rFonts w:eastAsia="Calibri"/>
          <w:sz w:val="20"/>
        </w:rPr>
        <w:t xml:space="preserve"> входят:</w:t>
      </w:r>
    </w:p>
    <w:p w:rsidR="00246950" w:rsidRPr="00246950" w:rsidRDefault="00246950" w:rsidP="00246950">
      <w:pPr>
        <w:widowControl w:val="0"/>
        <w:tabs>
          <w:tab w:val="left" w:pos="7200"/>
        </w:tabs>
        <w:spacing w:line="240" w:lineRule="auto"/>
        <w:ind w:right="-2" w:firstLine="694"/>
        <w:jc w:val="both"/>
        <w:rPr>
          <w:rFonts w:eastAsia="Calibri"/>
          <w:sz w:val="20"/>
        </w:rPr>
      </w:pPr>
      <w:r w:rsidRPr="00246950">
        <w:rPr>
          <w:rFonts w:eastAsia="Calibri"/>
          <w:sz w:val="20"/>
        </w:rPr>
        <w:t xml:space="preserve">- </w:t>
      </w:r>
      <w:r w:rsidRPr="00246950">
        <w:rPr>
          <w:rFonts w:eastAsia="Calibri"/>
          <w:bCs/>
          <w:sz w:val="20"/>
          <w:lang w:eastAsia="en-US"/>
        </w:rPr>
        <w:t xml:space="preserve">зона производственных объектов </w:t>
      </w:r>
      <w:r w:rsidRPr="00246950">
        <w:rPr>
          <w:rFonts w:eastAsia="Calibri"/>
          <w:bCs/>
          <w:sz w:val="20"/>
          <w:lang w:val="en-US" w:eastAsia="en-US"/>
        </w:rPr>
        <w:t>I</w:t>
      </w:r>
      <w:r w:rsidRPr="00246950">
        <w:rPr>
          <w:rFonts w:eastAsia="Calibri"/>
          <w:bCs/>
          <w:sz w:val="20"/>
          <w:lang w:eastAsia="en-US"/>
        </w:rPr>
        <w:t>-</w:t>
      </w:r>
      <w:r w:rsidRPr="00246950">
        <w:rPr>
          <w:rFonts w:eastAsia="Calibri"/>
          <w:bCs/>
          <w:sz w:val="20"/>
          <w:lang w:val="en-US" w:eastAsia="en-US"/>
        </w:rPr>
        <w:t>III</w:t>
      </w:r>
      <w:r w:rsidRPr="00246950">
        <w:rPr>
          <w:rFonts w:eastAsia="Calibri"/>
          <w:bCs/>
          <w:sz w:val="20"/>
          <w:lang w:eastAsia="en-US"/>
        </w:rPr>
        <w:t xml:space="preserve"> класса</w:t>
      </w:r>
      <w:r w:rsidRPr="00246950">
        <w:rPr>
          <w:rFonts w:eastAsia="Calibri"/>
          <w:b/>
          <w:bCs/>
          <w:sz w:val="20"/>
          <w:lang w:eastAsia="en-US"/>
        </w:rPr>
        <w:t xml:space="preserve"> </w:t>
      </w:r>
      <w:r w:rsidRPr="00246950">
        <w:rPr>
          <w:rFonts w:eastAsia="Calibri"/>
          <w:bCs/>
          <w:sz w:val="20"/>
          <w:lang w:eastAsia="en-US"/>
        </w:rPr>
        <w:t>опасности</w:t>
      </w:r>
      <w:r w:rsidRPr="00246950">
        <w:rPr>
          <w:rFonts w:eastAsia="Calibri"/>
          <w:sz w:val="20"/>
        </w:rPr>
        <w:t>;</w:t>
      </w:r>
    </w:p>
    <w:p w:rsidR="00246950" w:rsidRPr="00246950" w:rsidRDefault="00246950" w:rsidP="00246950">
      <w:pPr>
        <w:widowControl w:val="0"/>
        <w:tabs>
          <w:tab w:val="left" w:pos="7200"/>
        </w:tabs>
        <w:spacing w:line="240" w:lineRule="auto"/>
        <w:ind w:right="-2" w:firstLine="694"/>
        <w:jc w:val="both"/>
        <w:rPr>
          <w:rFonts w:eastAsia="Calibri"/>
          <w:sz w:val="20"/>
        </w:rPr>
      </w:pPr>
      <w:r w:rsidRPr="00246950">
        <w:rPr>
          <w:rFonts w:eastAsia="Calibri"/>
          <w:sz w:val="20"/>
        </w:rPr>
        <w:t xml:space="preserve">- </w:t>
      </w:r>
      <w:r w:rsidRPr="00246950">
        <w:rPr>
          <w:rFonts w:eastAsia="Calibri"/>
          <w:bCs/>
          <w:sz w:val="20"/>
          <w:lang w:eastAsia="en-US"/>
        </w:rPr>
        <w:t xml:space="preserve">зона производственных объектов </w:t>
      </w:r>
      <w:r w:rsidRPr="00246950">
        <w:rPr>
          <w:rFonts w:eastAsia="Calibri"/>
          <w:bCs/>
          <w:sz w:val="20"/>
          <w:lang w:val="en-US" w:eastAsia="en-US"/>
        </w:rPr>
        <w:t>IV</w:t>
      </w:r>
      <w:r w:rsidRPr="00246950">
        <w:rPr>
          <w:rFonts w:eastAsia="Calibri"/>
          <w:bCs/>
          <w:sz w:val="20"/>
          <w:lang w:eastAsia="en-US"/>
        </w:rPr>
        <w:t>-</w:t>
      </w:r>
      <w:r w:rsidRPr="00246950">
        <w:rPr>
          <w:rFonts w:eastAsia="Calibri"/>
          <w:bCs/>
          <w:sz w:val="20"/>
          <w:lang w:val="en-US" w:eastAsia="en-US"/>
        </w:rPr>
        <w:t>V</w:t>
      </w:r>
      <w:r w:rsidRPr="00246950">
        <w:rPr>
          <w:rFonts w:eastAsia="Calibri"/>
          <w:bCs/>
          <w:sz w:val="20"/>
          <w:lang w:eastAsia="en-US"/>
        </w:rPr>
        <w:t xml:space="preserve"> класса</w:t>
      </w:r>
      <w:r w:rsidRPr="00246950">
        <w:rPr>
          <w:rFonts w:eastAsia="Calibri"/>
          <w:b/>
          <w:bCs/>
          <w:sz w:val="20"/>
          <w:lang w:eastAsia="en-US"/>
        </w:rPr>
        <w:t xml:space="preserve"> </w:t>
      </w:r>
      <w:r w:rsidRPr="00246950">
        <w:rPr>
          <w:rFonts w:eastAsia="Calibri"/>
          <w:bCs/>
          <w:sz w:val="20"/>
          <w:lang w:eastAsia="en-US"/>
        </w:rPr>
        <w:t>опасности</w:t>
      </w:r>
      <w:r w:rsidRPr="00246950">
        <w:rPr>
          <w:rFonts w:eastAsia="Calibri"/>
          <w:sz w:val="20"/>
        </w:rPr>
        <w:t>.</w:t>
      </w: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273F65" w:rsidRDefault="00273F65" w:rsidP="009315D0">
      <w:pPr>
        <w:rPr>
          <w:rFonts w:eastAsia="Calibri"/>
          <w:szCs w:val="24"/>
        </w:rPr>
        <w:sectPr w:rsidR="00273F65" w:rsidSect="00E23D9E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246950" w:rsidRPr="00246950" w:rsidRDefault="00246950" w:rsidP="00246950">
      <w:pPr>
        <w:spacing w:line="240" w:lineRule="auto"/>
        <w:ind w:left="260" w:firstLine="0"/>
        <w:jc w:val="center"/>
        <w:rPr>
          <w:rFonts w:eastAsia="Calibri"/>
          <w:spacing w:val="2"/>
          <w:sz w:val="20"/>
          <w:lang w:eastAsia="x-none"/>
        </w:rPr>
      </w:pPr>
      <w:r w:rsidRPr="00246950">
        <w:rPr>
          <w:rFonts w:eastAsia="Calibri"/>
          <w:spacing w:val="2"/>
          <w:sz w:val="20"/>
          <w:lang w:val="x-none" w:eastAsia="x-none"/>
        </w:rPr>
        <w:lastRenderedPageBreak/>
        <w:t>П - ПРОИЗВОДСТВЕННАЯ ЗОНА</w:t>
      </w:r>
    </w:p>
    <w:p w:rsidR="00246950" w:rsidRPr="00246950" w:rsidRDefault="00246950" w:rsidP="00246950">
      <w:pPr>
        <w:spacing w:line="240" w:lineRule="auto"/>
        <w:ind w:left="260" w:firstLine="0"/>
        <w:jc w:val="center"/>
        <w:rPr>
          <w:rFonts w:eastAsia="Calibri"/>
          <w:spacing w:val="2"/>
          <w:sz w:val="20"/>
          <w:lang w:eastAsia="x-none"/>
        </w:rPr>
      </w:pPr>
    </w:p>
    <w:p w:rsidR="00246950" w:rsidRPr="00246950" w:rsidRDefault="00246950" w:rsidP="00246950">
      <w:pPr>
        <w:widowControl w:val="0"/>
        <w:spacing w:line="210" w:lineRule="exact"/>
        <w:ind w:firstLine="0"/>
        <w:jc w:val="center"/>
        <w:rPr>
          <w:b/>
          <w:spacing w:val="2"/>
          <w:sz w:val="20"/>
          <w:lang w:eastAsia="x-none"/>
        </w:rPr>
      </w:pPr>
      <w:r w:rsidRPr="00246950">
        <w:rPr>
          <w:b/>
          <w:spacing w:val="2"/>
          <w:sz w:val="20"/>
          <w:lang w:val="x-none" w:eastAsia="x-none"/>
        </w:rPr>
        <w:t>Основные виды разрешенного использования</w:t>
      </w:r>
    </w:p>
    <w:p w:rsidR="00246950" w:rsidRPr="00246950" w:rsidRDefault="00246950" w:rsidP="00246950">
      <w:pPr>
        <w:spacing w:line="240" w:lineRule="auto"/>
        <w:ind w:left="260" w:firstLine="0"/>
        <w:jc w:val="center"/>
        <w:rPr>
          <w:rFonts w:eastAsia="Calibri"/>
          <w:sz w:val="20"/>
          <w:lang w:eastAsia="x-none"/>
        </w:rPr>
      </w:pP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914"/>
        <w:gridCol w:w="1716"/>
        <w:gridCol w:w="1582"/>
        <w:gridCol w:w="1688"/>
        <w:gridCol w:w="1978"/>
        <w:gridCol w:w="1978"/>
        <w:gridCol w:w="1910"/>
      </w:tblGrid>
      <w:tr w:rsidR="00246950" w:rsidRPr="00246950" w:rsidTr="003030C7">
        <w:trPr>
          <w:trHeight w:val="688"/>
        </w:trPr>
        <w:tc>
          <w:tcPr>
            <w:tcW w:w="268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№</w:t>
            </w:r>
          </w:p>
          <w:p w:rsidR="00246950" w:rsidRPr="00246950" w:rsidRDefault="00246950" w:rsidP="00246950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п/п</w:t>
            </w:r>
          </w:p>
        </w:tc>
        <w:tc>
          <w:tcPr>
            <w:tcW w:w="1254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0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 xml:space="preserve">Предельное количество этажей / </w:t>
            </w:r>
            <w:r w:rsidRPr="00246950">
              <w:rPr>
                <w:rFonts w:eastAsia="Calibri"/>
                <w:sz w:val="20"/>
                <w:lang w:eastAsia="x-none"/>
              </w:rPr>
              <w:t>п</w:t>
            </w:r>
            <w:proofErr w:type="spellStart"/>
            <w:r w:rsidRPr="00246950">
              <w:rPr>
                <w:rFonts w:eastAsia="Calibri"/>
                <w:sz w:val="20"/>
                <w:lang w:val="x-none" w:eastAsia="x-none"/>
              </w:rPr>
              <w:t>редельная</w:t>
            </w:r>
            <w:proofErr w:type="spellEnd"/>
            <w:r w:rsidRPr="00246950">
              <w:rPr>
                <w:rFonts w:eastAsia="Calibri"/>
                <w:sz w:val="20"/>
                <w:lang w:val="x-none" w:eastAsia="x-none"/>
              </w:rPr>
              <w:t xml:space="preserve"> высот</w:t>
            </w:r>
            <w:r w:rsidRPr="00246950">
              <w:rPr>
                <w:rFonts w:eastAsia="Calibri"/>
                <w:sz w:val="20"/>
                <w:lang w:eastAsia="x-none"/>
              </w:rPr>
              <w:t>а</w:t>
            </w:r>
            <w:r w:rsidRPr="00246950">
              <w:rPr>
                <w:rFonts w:eastAsia="Calibri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82" w:type="pct"/>
            <w:gridSpan w:val="3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634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246950">
              <w:rPr>
                <w:rFonts w:eastAsia="Calibri"/>
                <w:sz w:val="20"/>
                <w:lang w:val="x-none" w:eastAsia="x-none"/>
              </w:rPr>
              <w:t>аксимальный</w:t>
            </w:r>
            <w:proofErr w:type="spellEnd"/>
            <w:r w:rsidRPr="00246950">
              <w:rPr>
                <w:rFonts w:eastAsia="Calibri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612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246950">
              <w:rPr>
                <w:rFonts w:eastAsia="Calibri"/>
                <w:sz w:val="20"/>
                <w:lang w:val="x-none" w:eastAsia="x-none"/>
              </w:rPr>
              <w:t>инимальные</w:t>
            </w:r>
            <w:proofErr w:type="spellEnd"/>
            <w:r w:rsidRPr="00246950">
              <w:rPr>
                <w:rFonts w:eastAsia="Calibri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246950" w:rsidRPr="00246950" w:rsidTr="003030C7">
        <w:trPr>
          <w:trHeight w:hRule="exact" w:val="687"/>
        </w:trPr>
        <w:tc>
          <w:tcPr>
            <w:tcW w:w="268" w:type="pct"/>
            <w:vMerge/>
            <w:shd w:val="clear" w:color="auto" w:fill="FFFFFF"/>
          </w:tcPr>
          <w:p w:rsidR="00246950" w:rsidRPr="00246950" w:rsidRDefault="00246950" w:rsidP="00246950">
            <w:pPr>
              <w:spacing w:after="60" w:line="210" w:lineRule="exact"/>
              <w:ind w:left="240" w:firstLine="0"/>
              <w:rPr>
                <w:rFonts w:eastAsia="Calibri"/>
                <w:spacing w:val="2"/>
                <w:sz w:val="20"/>
                <w:lang w:val="x-none" w:eastAsia="x-none"/>
              </w:rPr>
            </w:pPr>
          </w:p>
        </w:tc>
        <w:tc>
          <w:tcPr>
            <w:tcW w:w="1254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8" w:type="pct"/>
            <w:gridSpan w:val="2"/>
            <w:shd w:val="clear" w:color="auto" w:fill="FFFFFF"/>
          </w:tcPr>
          <w:p w:rsidR="00246950" w:rsidRPr="00246950" w:rsidRDefault="00246950" w:rsidP="0024695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 xml:space="preserve"> (кв. м.)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after="120"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Размер</w:t>
            </w:r>
          </w:p>
          <w:p w:rsidR="00246950" w:rsidRPr="00246950" w:rsidRDefault="00246950" w:rsidP="0024695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(м.)</w:t>
            </w:r>
          </w:p>
        </w:tc>
        <w:tc>
          <w:tcPr>
            <w:tcW w:w="634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612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eastAsia="x-none"/>
              </w:rPr>
            </w:pPr>
          </w:p>
        </w:tc>
      </w:tr>
      <w:tr w:rsidR="00246950" w:rsidRPr="00246950" w:rsidTr="003030C7">
        <w:trPr>
          <w:trHeight w:hRule="exact" w:val="826"/>
        </w:trPr>
        <w:tc>
          <w:tcPr>
            <w:tcW w:w="268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en-US" w:eastAsia="en-US"/>
              </w:rPr>
              <w:t>min</w:t>
            </w:r>
          </w:p>
        </w:tc>
        <w:tc>
          <w:tcPr>
            <w:tcW w:w="54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en-US" w:eastAsia="en-US"/>
              </w:rPr>
              <w:t>max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246950">
              <w:rPr>
                <w:rFonts w:eastAsia="Calibri"/>
                <w:sz w:val="20"/>
                <w:lang w:val="en-US" w:eastAsia="en-US"/>
              </w:rPr>
              <w:t>min/max</w:t>
            </w:r>
          </w:p>
        </w:tc>
        <w:tc>
          <w:tcPr>
            <w:tcW w:w="634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12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246950" w:rsidRPr="00246950" w:rsidTr="003030C7">
        <w:trPr>
          <w:trHeight w:hRule="exact" w:val="581"/>
        </w:trPr>
        <w:tc>
          <w:tcPr>
            <w:tcW w:w="268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0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Легкая промышленность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6.3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50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3/18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1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000</w:t>
            </w:r>
          </w:p>
        </w:tc>
        <w:tc>
          <w:tcPr>
            <w:tcW w:w="54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1 000 000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612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246950" w:rsidRPr="00246950" w:rsidTr="003030C7">
        <w:trPr>
          <w:trHeight w:hRule="exact" w:val="562"/>
        </w:trPr>
        <w:tc>
          <w:tcPr>
            <w:tcW w:w="268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0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Пищевая промышленность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6.4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50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3/18/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1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000</w:t>
            </w:r>
          </w:p>
        </w:tc>
        <w:tc>
          <w:tcPr>
            <w:tcW w:w="54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1 000 000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612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246950" w:rsidRPr="00246950" w:rsidTr="003030C7">
        <w:trPr>
          <w:trHeight w:hRule="exact" w:val="562"/>
        </w:trPr>
        <w:tc>
          <w:tcPr>
            <w:tcW w:w="268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0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246950">
              <w:rPr>
                <w:rFonts w:eastAsia="Calibri"/>
                <w:bCs/>
                <w:iCs/>
                <w:spacing w:val="2"/>
                <w:sz w:val="20"/>
                <w:lang w:eastAsia="x-none"/>
              </w:rPr>
              <w:t>Строительная промышленность (6.6);</w:t>
            </w:r>
          </w:p>
        </w:tc>
        <w:tc>
          <w:tcPr>
            <w:tcW w:w="550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3/18/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1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000</w:t>
            </w:r>
          </w:p>
        </w:tc>
        <w:tc>
          <w:tcPr>
            <w:tcW w:w="54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1 000 000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612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246950" w:rsidRPr="00246950" w:rsidTr="003030C7">
        <w:trPr>
          <w:trHeight w:hRule="exact" w:val="410"/>
        </w:trPr>
        <w:tc>
          <w:tcPr>
            <w:tcW w:w="268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0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Связь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6.8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478" w:type="pct"/>
            <w:gridSpan w:val="6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246950" w:rsidRPr="00246950" w:rsidTr="003030C7">
        <w:trPr>
          <w:trHeight w:hRule="exact" w:val="576"/>
        </w:trPr>
        <w:tc>
          <w:tcPr>
            <w:tcW w:w="268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0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Склады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6.9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50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3/18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1 000 000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612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246950" w:rsidRPr="00246950" w:rsidTr="003030C7">
        <w:trPr>
          <w:trHeight w:hRule="exact" w:val="576"/>
        </w:trPr>
        <w:tc>
          <w:tcPr>
            <w:tcW w:w="268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0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Обслуживание автотранспорта (4.9)</w:t>
            </w:r>
          </w:p>
        </w:tc>
        <w:tc>
          <w:tcPr>
            <w:tcW w:w="550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2/7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2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 xml:space="preserve">0 </w:t>
            </w:r>
          </w:p>
        </w:tc>
        <w:tc>
          <w:tcPr>
            <w:tcW w:w="54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 xml:space="preserve">20 000 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%*</w:t>
            </w:r>
          </w:p>
        </w:tc>
        <w:tc>
          <w:tcPr>
            <w:tcW w:w="612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 xml:space="preserve">3 </w:t>
            </w:r>
          </w:p>
        </w:tc>
      </w:tr>
      <w:tr w:rsidR="00246950" w:rsidRPr="00246950" w:rsidTr="003030C7">
        <w:trPr>
          <w:trHeight w:hRule="exact" w:val="478"/>
        </w:trPr>
        <w:tc>
          <w:tcPr>
            <w:tcW w:w="268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0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Коммунальное обслуживание</w:t>
            </w:r>
            <w:r w:rsidRPr="00246950">
              <w:rPr>
                <w:rFonts w:eastAsia="Calibri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z w:val="20"/>
                <w:lang w:val="x-none" w:eastAsia="x-none"/>
              </w:rPr>
              <w:t>3.1</w:t>
            </w:r>
            <w:r w:rsidRPr="0024695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0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 xml:space="preserve">80 </w:t>
            </w:r>
            <w:r w:rsidRPr="00246950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612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46950" w:rsidRPr="00246950" w:rsidTr="003030C7">
        <w:trPr>
          <w:trHeight w:hRule="exact" w:val="690"/>
        </w:trPr>
        <w:tc>
          <w:tcPr>
            <w:tcW w:w="268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0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246950">
              <w:rPr>
                <w:rFonts w:eastAsia="Calibri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z w:val="20"/>
                <w:lang w:val="x-none" w:eastAsia="x-none"/>
              </w:rPr>
              <w:t>12.0</w:t>
            </w:r>
            <w:r w:rsidRPr="00246950">
              <w:rPr>
                <w:rFonts w:eastAsia="Calibri"/>
                <w:sz w:val="20"/>
                <w:lang w:eastAsia="x-none"/>
              </w:rPr>
              <w:t>)_</w:t>
            </w:r>
          </w:p>
        </w:tc>
        <w:tc>
          <w:tcPr>
            <w:tcW w:w="3478" w:type="pct"/>
            <w:gridSpan w:val="6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246950" w:rsidRPr="00246950" w:rsidRDefault="00246950" w:rsidP="00246950">
      <w:pPr>
        <w:spacing w:line="240" w:lineRule="auto"/>
        <w:ind w:firstLine="709"/>
        <w:jc w:val="center"/>
        <w:rPr>
          <w:rFonts w:eastAsia="Calibri"/>
          <w:b/>
          <w:bCs/>
          <w:sz w:val="20"/>
        </w:rPr>
      </w:pPr>
      <w:r w:rsidRPr="00246950">
        <w:rPr>
          <w:rFonts w:eastAsia="Calibri"/>
          <w:b/>
          <w:sz w:val="20"/>
        </w:rPr>
        <w:br w:type="page"/>
      </w:r>
      <w:r w:rsidRPr="00246950">
        <w:rPr>
          <w:rFonts w:eastAsia="Calibri"/>
          <w:b/>
          <w:bCs/>
          <w:sz w:val="20"/>
        </w:rPr>
        <w:lastRenderedPageBreak/>
        <w:t>Условно разрешенные виды использования</w:t>
      </w: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3414"/>
        <w:gridCol w:w="1719"/>
        <w:gridCol w:w="1719"/>
        <w:gridCol w:w="1582"/>
        <w:gridCol w:w="1957"/>
        <w:gridCol w:w="1957"/>
        <w:gridCol w:w="1913"/>
      </w:tblGrid>
      <w:tr w:rsidR="00246950" w:rsidRPr="00246950" w:rsidTr="003030C7">
        <w:trPr>
          <w:trHeight w:val="496"/>
        </w:trPr>
        <w:tc>
          <w:tcPr>
            <w:tcW w:w="430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after="60" w:line="210" w:lineRule="exact"/>
              <w:ind w:left="200" w:firstLine="0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№</w:t>
            </w:r>
          </w:p>
          <w:p w:rsidR="00246950" w:rsidRPr="00246950" w:rsidRDefault="00246950" w:rsidP="00246950">
            <w:pPr>
              <w:spacing w:before="60" w:line="210" w:lineRule="exact"/>
              <w:ind w:left="200" w:firstLine="0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п/п</w:t>
            </w:r>
          </w:p>
        </w:tc>
        <w:tc>
          <w:tcPr>
            <w:tcW w:w="1094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1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 xml:space="preserve">Предельное количество этажей / </w:t>
            </w:r>
            <w:r w:rsidRPr="00246950">
              <w:rPr>
                <w:rFonts w:eastAsia="Calibri"/>
                <w:sz w:val="20"/>
                <w:lang w:eastAsia="x-none"/>
              </w:rPr>
              <w:t>п</w:t>
            </w:r>
            <w:proofErr w:type="spellStart"/>
            <w:r w:rsidRPr="00246950">
              <w:rPr>
                <w:rFonts w:eastAsia="Calibri"/>
                <w:sz w:val="20"/>
                <w:lang w:val="x-none" w:eastAsia="x-none"/>
              </w:rPr>
              <w:t>редельная</w:t>
            </w:r>
            <w:proofErr w:type="spellEnd"/>
            <w:r w:rsidRPr="00246950">
              <w:rPr>
                <w:rFonts w:eastAsia="Calibri"/>
                <w:sz w:val="20"/>
                <w:lang w:val="x-none" w:eastAsia="x-none"/>
              </w:rPr>
              <w:t xml:space="preserve"> высот</w:t>
            </w:r>
            <w:r w:rsidRPr="00246950">
              <w:rPr>
                <w:rFonts w:eastAsia="Calibri"/>
                <w:sz w:val="20"/>
                <w:lang w:eastAsia="x-none"/>
              </w:rPr>
              <w:t>а</w:t>
            </w:r>
            <w:r w:rsidRPr="00246950">
              <w:rPr>
                <w:rFonts w:eastAsia="Calibri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85" w:type="pct"/>
            <w:gridSpan w:val="3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Предельные (минимальные и (или) максимальные) размеры земельных участков,</w:t>
            </w:r>
          </w:p>
        </w:tc>
        <w:tc>
          <w:tcPr>
            <w:tcW w:w="627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246950">
              <w:rPr>
                <w:rFonts w:eastAsia="Calibri"/>
                <w:sz w:val="20"/>
                <w:lang w:val="x-none" w:eastAsia="x-none"/>
              </w:rPr>
              <w:t>аксимальный</w:t>
            </w:r>
            <w:proofErr w:type="spellEnd"/>
            <w:r w:rsidRPr="00246950">
              <w:rPr>
                <w:rFonts w:eastAsia="Calibri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613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246950">
              <w:rPr>
                <w:rFonts w:eastAsia="Calibri"/>
                <w:sz w:val="20"/>
                <w:lang w:val="x-none" w:eastAsia="x-none"/>
              </w:rPr>
              <w:t>инимальные</w:t>
            </w:r>
            <w:proofErr w:type="spellEnd"/>
            <w:r w:rsidRPr="00246950">
              <w:rPr>
                <w:rFonts w:eastAsia="Calibri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246950" w:rsidRPr="00246950" w:rsidTr="003030C7">
        <w:trPr>
          <w:trHeight w:hRule="exact" w:val="941"/>
        </w:trPr>
        <w:tc>
          <w:tcPr>
            <w:tcW w:w="430" w:type="pct"/>
            <w:vMerge/>
            <w:shd w:val="clear" w:color="auto" w:fill="FFFFFF"/>
          </w:tcPr>
          <w:p w:rsidR="00246950" w:rsidRPr="00246950" w:rsidRDefault="00246950" w:rsidP="00246950">
            <w:pPr>
              <w:spacing w:after="60" w:line="210" w:lineRule="exact"/>
              <w:ind w:left="200" w:firstLine="0"/>
              <w:rPr>
                <w:rFonts w:eastAsia="Calibri"/>
                <w:spacing w:val="2"/>
                <w:sz w:val="20"/>
                <w:lang w:val="x-none" w:eastAsia="x-none"/>
              </w:rPr>
            </w:pPr>
          </w:p>
        </w:tc>
        <w:tc>
          <w:tcPr>
            <w:tcW w:w="1094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gridSpan w:val="2"/>
            <w:shd w:val="clear" w:color="auto" w:fill="FFFFFF"/>
          </w:tcPr>
          <w:p w:rsidR="00246950" w:rsidRPr="00246950" w:rsidRDefault="00246950" w:rsidP="0024695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Площадь (кв. м.)</w:t>
            </w:r>
          </w:p>
        </w:tc>
        <w:tc>
          <w:tcPr>
            <w:tcW w:w="627" w:type="pct"/>
            <w:shd w:val="clear" w:color="auto" w:fill="FFFFFF"/>
          </w:tcPr>
          <w:p w:rsidR="00246950" w:rsidRPr="00246950" w:rsidRDefault="00246950" w:rsidP="00246950">
            <w:pPr>
              <w:spacing w:after="120"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Размер</w:t>
            </w:r>
          </w:p>
          <w:p w:rsidR="00246950" w:rsidRPr="00246950" w:rsidRDefault="00246950" w:rsidP="0024695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(м.)</w:t>
            </w:r>
          </w:p>
        </w:tc>
        <w:tc>
          <w:tcPr>
            <w:tcW w:w="627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613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eastAsia="x-none"/>
              </w:rPr>
            </w:pPr>
          </w:p>
        </w:tc>
      </w:tr>
      <w:tr w:rsidR="00246950" w:rsidRPr="00246950" w:rsidTr="003030C7">
        <w:trPr>
          <w:trHeight w:hRule="exact" w:val="697"/>
        </w:trPr>
        <w:tc>
          <w:tcPr>
            <w:tcW w:w="430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94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en-US" w:eastAsia="en-US"/>
              </w:rPr>
              <w:t>min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en-US" w:eastAsia="en-US"/>
              </w:rPr>
              <w:t>max</w:t>
            </w:r>
          </w:p>
        </w:tc>
        <w:tc>
          <w:tcPr>
            <w:tcW w:w="627" w:type="pc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246950">
              <w:rPr>
                <w:rFonts w:eastAsia="Calibri"/>
                <w:sz w:val="20"/>
                <w:lang w:val="en-US" w:eastAsia="en-US"/>
              </w:rPr>
              <w:t>min/max</w:t>
            </w:r>
          </w:p>
        </w:tc>
        <w:tc>
          <w:tcPr>
            <w:tcW w:w="627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13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246950" w:rsidRPr="00246950" w:rsidTr="003030C7">
        <w:trPr>
          <w:trHeight w:hRule="exact" w:val="452"/>
        </w:trPr>
        <w:tc>
          <w:tcPr>
            <w:tcW w:w="430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9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Производственная деятельность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6.0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3/18</w:t>
            </w:r>
          </w:p>
        </w:tc>
        <w:tc>
          <w:tcPr>
            <w:tcW w:w="55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1000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1 000 000</w:t>
            </w:r>
          </w:p>
        </w:tc>
        <w:tc>
          <w:tcPr>
            <w:tcW w:w="62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2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0%</w:t>
            </w:r>
          </w:p>
        </w:tc>
        <w:tc>
          <w:tcPr>
            <w:tcW w:w="613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246950" w:rsidRPr="00246950" w:rsidTr="003030C7">
        <w:trPr>
          <w:trHeight w:hRule="exact" w:val="430"/>
        </w:trPr>
        <w:tc>
          <w:tcPr>
            <w:tcW w:w="430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9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Недропользования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6.1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3/18</w:t>
            </w:r>
          </w:p>
        </w:tc>
        <w:tc>
          <w:tcPr>
            <w:tcW w:w="55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1000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1 000 000</w:t>
            </w:r>
          </w:p>
        </w:tc>
        <w:tc>
          <w:tcPr>
            <w:tcW w:w="62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2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0%</w:t>
            </w:r>
          </w:p>
        </w:tc>
        <w:tc>
          <w:tcPr>
            <w:tcW w:w="613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246950" w:rsidRPr="00246950" w:rsidTr="003030C7">
        <w:trPr>
          <w:trHeight w:hRule="exact" w:val="578"/>
        </w:trPr>
        <w:tc>
          <w:tcPr>
            <w:tcW w:w="430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9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Строительная промышленность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6.6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3/18</w:t>
            </w:r>
          </w:p>
        </w:tc>
        <w:tc>
          <w:tcPr>
            <w:tcW w:w="55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1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000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1 000 000</w:t>
            </w:r>
          </w:p>
        </w:tc>
        <w:tc>
          <w:tcPr>
            <w:tcW w:w="62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2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0%</w:t>
            </w:r>
          </w:p>
        </w:tc>
        <w:tc>
          <w:tcPr>
            <w:tcW w:w="613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</w:tbl>
    <w:p w:rsidR="00246950" w:rsidRPr="00246950" w:rsidRDefault="00246950" w:rsidP="0024695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bookmarkStart w:id="1" w:name="_GoBack"/>
      <w:bookmarkEnd w:id="1"/>
      <w:r w:rsidRPr="00246950">
        <w:rPr>
          <w:b/>
          <w:spacing w:val="3"/>
          <w:sz w:val="20"/>
        </w:rPr>
        <w:t>Вспомогательные виды разрешенного использования</w:t>
      </w:r>
    </w:p>
    <w:p w:rsidR="00246950" w:rsidRPr="00246950" w:rsidRDefault="00246950" w:rsidP="00246950">
      <w:pPr>
        <w:numPr>
          <w:ilvl w:val="0"/>
          <w:numId w:val="22"/>
        </w:numPr>
        <w:spacing w:line="240" w:lineRule="auto"/>
        <w:ind w:right="60"/>
        <w:jc w:val="both"/>
        <w:rPr>
          <w:rFonts w:eastAsia="Calibri"/>
          <w:sz w:val="20"/>
          <w:lang w:eastAsia="x-none"/>
        </w:rPr>
      </w:pPr>
      <w:r w:rsidRPr="00246950">
        <w:rPr>
          <w:rFonts w:eastAsia="Calibri"/>
          <w:sz w:val="20"/>
          <w:lang w:eastAsia="x-none"/>
        </w:rPr>
        <w:t>Связь – 6.8</w:t>
      </w:r>
    </w:p>
    <w:p w:rsidR="00246950" w:rsidRPr="00246950" w:rsidRDefault="00246950" w:rsidP="00246950">
      <w:pPr>
        <w:numPr>
          <w:ilvl w:val="0"/>
          <w:numId w:val="22"/>
        </w:numPr>
        <w:spacing w:line="240" w:lineRule="auto"/>
        <w:ind w:right="60"/>
        <w:jc w:val="both"/>
        <w:rPr>
          <w:rFonts w:eastAsia="Calibri"/>
          <w:spacing w:val="3"/>
          <w:sz w:val="20"/>
          <w:lang w:eastAsia="x-none"/>
        </w:rPr>
      </w:pPr>
      <w:r w:rsidRPr="00246950">
        <w:rPr>
          <w:rFonts w:eastAsia="Calibri"/>
          <w:sz w:val="20"/>
          <w:lang w:val="x-none" w:eastAsia="x-none"/>
        </w:rPr>
        <w:t>Коммунальное обслуживание</w:t>
      </w:r>
      <w:r w:rsidRPr="00246950">
        <w:rPr>
          <w:rFonts w:eastAsia="Calibri"/>
          <w:sz w:val="20"/>
          <w:lang w:eastAsia="x-none"/>
        </w:rPr>
        <w:t xml:space="preserve"> – </w:t>
      </w:r>
      <w:r w:rsidRPr="00246950">
        <w:rPr>
          <w:rFonts w:eastAsia="Calibri"/>
          <w:sz w:val="20"/>
          <w:lang w:val="x-none" w:eastAsia="x-none"/>
        </w:rPr>
        <w:t>3.1</w:t>
      </w:r>
    </w:p>
    <w:p w:rsidR="00246950" w:rsidRPr="00246950" w:rsidRDefault="00246950" w:rsidP="00246950">
      <w:pPr>
        <w:numPr>
          <w:ilvl w:val="0"/>
          <w:numId w:val="22"/>
        </w:numPr>
        <w:spacing w:line="240" w:lineRule="auto"/>
        <w:ind w:right="60"/>
        <w:jc w:val="both"/>
        <w:rPr>
          <w:rFonts w:eastAsia="Calibri"/>
          <w:spacing w:val="3"/>
          <w:sz w:val="20"/>
          <w:lang w:eastAsia="x-none"/>
        </w:rPr>
      </w:pPr>
      <w:r w:rsidRPr="00246950">
        <w:rPr>
          <w:rFonts w:eastAsia="Calibri"/>
          <w:spacing w:val="3"/>
          <w:sz w:val="20"/>
          <w:lang w:eastAsia="x-none"/>
        </w:rPr>
        <w:t>Культурное развитие – 3.6</w:t>
      </w:r>
    </w:p>
    <w:p w:rsidR="00246950" w:rsidRPr="00246950" w:rsidRDefault="00246950" w:rsidP="00246950">
      <w:pPr>
        <w:numPr>
          <w:ilvl w:val="0"/>
          <w:numId w:val="22"/>
        </w:numPr>
        <w:spacing w:line="240" w:lineRule="auto"/>
        <w:ind w:right="60"/>
        <w:jc w:val="both"/>
        <w:rPr>
          <w:rFonts w:eastAsia="Calibri"/>
          <w:spacing w:val="3"/>
          <w:sz w:val="20"/>
          <w:lang w:eastAsia="x-none"/>
        </w:rPr>
      </w:pPr>
      <w:r w:rsidRPr="00246950">
        <w:rPr>
          <w:rFonts w:eastAsia="Calibri"/>
          <w:spacing w:val="2"/>
          <w:sz w:val="20"/>
          <w:lang w:eastAsia="x-none"/>
        </w:rPr>
        <w:t>Обслуживание автотранспорта – 4.9</w:t>
      </w:r>
    </w:p>
    <w:p w:rsidR="00246950" w:rsidRPr="00246950" w:rsidRDefault="00246950" w:rsidP="00246950">
      <w:pPr>
        <w:spacing w:line="240" w:lineRule="auto"/>
        <w:ind w:left="20" w:right="60" w:firstLine="700"/>
        <w:jc w:val="both"/>
        <w:rPr>
          <w:rFonts w:eastAsia="Calibri"/>
          <w:spacing w:val="3"/>
          <w:sz w:val="20"/>
          <w:lang w:eastAsia="x-none"/>
        </w:rPr>
      </w:pPr>
    </w:p>
    <w:p w:rsidR="00246950" w:rsidRPr="00246950" w:rsidRDefault="00246950" w:rsidP="00246950">
      <w:pPr>
        <w:spacing w:line="240" w:lineRule="auto"/>
        <w:ind w:left="20" w:right="60" w:firstLine="700"/>
        <w:jc w:val="both"/>
        <w:rPr>
          <w:rFonts w:eastAsia="Calibri"/>
          <w:sz w:val="20"/>
          <w:lang w:val="x-none" w:eastAsia="x-none"/>
        </w:rPr>
      </w:pPr>
      <w:r w:rsidRPr="00246950">
        <w:rPr>
          <w:rFonts w:eastAsia="Calibri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  <w:lang w:val="x-none"/>
        </w:rPr>
      </w:pP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246950" w:rsidRDefault="00246950" w:rsidP="00390E1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b/>
          <w:spacing w:val="3"/>
          <w:sz w:val="20"/>
        </w:rPr>
      </w:pPr>
    </w:p>
    <w:p w:rsidR="00273F65" w:rsidRPr="00390E17" w:rsidRDefault="00273F65" w:rsidP="00273F65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val="x-none" w:eastAsia="x-none"/>
        </w:rPr>
      </w:pPr>
    </w:p>
    <w:sectPr w:rsidR="00273F65" w:rsidRPr="00390E17" w:rsidSect="00390E17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727B8"/>
    <w:multiLevelType w:val="hybridMultilevel"/>
    <w:tmpl w:val="E5C8B4A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AD54FD9"/>
    <w:multiLevelType w:val="hybridMultilevel"/>
    <w:tmpl w:val="56520C9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0194B"/>
    <w:multiLevelType w:val="hybridMultilevel"/>
    <w:tmpl w:val="31F4D98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78A098C"/>
    <w:multiLevelType w:val="hybridMultilevel"/>
    <w:tmpl w:val="947E488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B96A69"/>
    <w:multiLevelType w:val="hybridMultilevel"/>
    <w:tmpl w:val="1FBA64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C762D2B"/>
    <w:multiLevelType w:val="hybridMultilevel"/>
    <w:tmpl w:val="260AD2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8"/>
  </w:num>
  <w:num w:numId="5">
    <w:abstractNumId w:val="2"/>
  </w:num>
  <w:num w:numId="6">
    <w:abstractNumId w:val="5"/>
  </w:num>
  <w:num w:numId="7">
    <w:abstractNumId w:val="17"/>
  </w:num>
  <w:num w:numId="8">
    <w:abstractNumId w:val="10"/>
  </w:num>
  <w:num w:numId="9">
    <w:abstractNumId w:val="7"/>
  </w:num>
  <w:num w:numId="10">
    <w:abstractNumId w:val="12"/>
  </w:num>
  <w:num w:numId="11">
    <w:abstractNumId w:val="16"/>
  </w:num>
  <w:num w:numId="12">
    <w:abstractNumId w:val="8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6"/>
  </w:num>
  <w:num w:numId="20">
    <w:abstractNumId w:val="9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6950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3F65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0926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0E17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58D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15D0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746E9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747FF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3521"/>
    <w:rsid w:val="00DF60D7"/>
    <w:rsid w:val="00E020AB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5920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0"/>
    <w:link w:val="a8"/>
    <w:unhideWhenUsed/>
    <w:rsid w:val="00B747FF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B747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rsid w:val="00B747FF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0pt">
    <w:name w:val="Основной текст + Интервал 0 pt"/>
    <w:rsid w:val="00B747FF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0"/>
    <w:link w:val="a8"/>
    <w:unhideWhenUsed/>
    <w:rsid w:val="00B747FF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B747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rsid w:val="00B747FF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0pt">
    <w:name w:val="Основной текст + Интервал 0 pt"/>
    <w:rsid w:val="00B747FF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111321117&amp;dst=100611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379&amp;rnd=244973.2752920470&amp;dst=100609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1379&amp;rnd=244973.206699772&amp;dst=100607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379&amp;rnd=244973.912913365&amp;dst=10061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379&amp;rnd=244973.30130636&amp;dst=1006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54D9-2CE2-4AB5-987E-634F41F2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16</cp:revision>
  <dcterms:created xsi:type="dcterms:W3CDTF">2018-02-28T06:59:00Z</dcterms:created>
  <dcterms:modified xsi:type="dcterms:W3CDTF">2020-12-16T06:33:00Z</dcterms:modified>
</cp:coreProperties>
</file>