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FC" w:rsidRPr="00951EFC" w:rsidRDefault="00951EFC" w:rsidP="00951EFC">
      <w:pPr>
        <w:pStyle w:val="a3"/>
        <w:spacing w:after="0"/>
        <w:rPr>
          <w:sz w:val="28"/>
          <w:szCs w:val="28"/>
        </w:rPr>
      </w:pPr>
      <w:r w:rsidRPr="00951EFC">
        <w:rPr>
          <w:sz w:val="28"/>
          <w:szCs w:val="28"/>
          <w:bdr w:val="none" w:sz="0" w:space="0" w:color="auto" w:frame="1"/>
        </w:rPr>
        <w:t>ПФР предупреждает: помните о мошеннических действиях с пенсионными накоплениями</w:t>
      </w:r>
      <w:proofErr w:type="gramStart"/>
      <w:r w:rsidRPr="00951EFC">
        <w:rPr>
          <w:sz w:val="28"/>
          <w:szCs w:val="28"/>
          <w:bdr w:val="none" w:sz="0" w:space="0" w:color="auto" w:frame="1"/>
          <w:lang w:val="en-US"/>
        </w:rPr>
        <w:t> </w:t>
      </w:r>
      <w:r w:rsidRPr="00951EFC">
        <w:rPr>
          <w:sz w:val="28"/>
          <w:szCs w:val="28"/>
          <w:bdr w:val="none" w:sz="0" w:space="0" w:color="auto" w:frame="1"/>
        </w:rPr>
        <w:br/>
        <w:t>В</w:t>
      </w:r>
      <w:proofErr w:type="gramEnd"/>
      <w:r w:rsidRPr="00951EFC">
        <w:rPr>
          <w:sz w:val="28"/>
          <w:szCs w:val="28"/>
          <w:bdr w:val="none" w:sz="0" w:space="0" w:color="auto" w:frame="1"/>
        </w:rPr>
        <w:t xml:space="preserve"> последнее время в банках, страховых компаниях, кадровых агентствах и других организациях предлагают перевести пенсионные накопления в разные негосударственные пенсионные фонды (НПФ), иногда агенты ходят по домам, представляясь сотрудниками Пенсионного фонда России.</w:t>
      </w:r>
      <w:r w:rsidRPr="00951EFC">
        <w:rPr>
          <w:sz w:val="28"/>
          <w:szCs w:val="28"/>
          <w:bdr w:val="none" w:sz="0" w:space="0" w:color="auto" w:frame="1"/>
          <w:lang w:val="en-US"/>
        </w:rPr>
        <w:t> </w:t>
      </w:r>
      <w:r w:rsidRPr="00951EFC">
        <w:rPr>
          <w:sz w:val="28"/>
          <w:szCs w:val="28"/>
          <w:bdr w:val="none" w:sz="0" w:space="0" w:color="auto" w:frame="1"/>
        </w:rPr>
        <w:t xml:space="preserve">И у всех один аргумент – если вы не переведете свои накопления в НПФ, то накопления обесценятся или их вовсе направят на сегодняшние выплаты пенсионерам. Действительно ли можно остаться без пенсионных накоплений и надо ли переводить деньги из государственного Пенсионного фонда в </w:t>
      </w:r>
      <w:proofErr w:type="gramStart"/>
      <w:r w:rsidRPr="00951EFC">
        <w:rPr>
          <w:sz w:val="28"/>
          <w:szCs w:val="28"/>
          <w:bdr w:val="none" w:sz="0" w:space="0" w:color="auto" w:frame="1"/>
        </w:rPr>
        <w:t>частный</w:t>
      </w:r>
      <w:proofErr w:type="gramEnd"/>
      <w:r w:rsidRPr="00951EFC">
        <w:rPr>
          <w:sz w:val="28"/>
          <w:szCs w:val="28"/>
          <w:bdr w:val="none" w:sz="0" w:space="0" w:color="auto" w:frame="1"/>
        </w:rPr>
        <w:t>.</w:t>
      </w:r>
      <w:r w:rsidRPr="00951EFC">
        <w:rPr>
          <w:sz w:val="28"/>
          <w:szCs w:val="28"/>
          <w:bdr w:val="none" w:sz="0" w:space="0" w:color="auto" w:frame="1"/>
          <w:lang w:val="en-US"/>
        </w:rPr>
        <w:t> </w:t>
      </w:r>
      <w:r w:rsidRPr="00951EFC">
        <w:rPr>
          <w:sz w:val="28"/>
          <w:szCs w:val="28"/>
          <w:bdr w:val="none" w:sz="0" w:space="0" w:color="auto" w:frame="1"/>
        </w:rPr>
        <w:br/>
        <w:t xml:space="preserve">Государство не направляет на выплаты пенсий нынешним пенсионерам пенсионные накопления граждан. Никаких требований к переводу пенсионных накоплений в НПФ не существует. Вне зависимости от того, где формируются накопления (это может быть как ПФР, так и НПФ), они инвестируются, и будут выплачиваться в соответствии с законодательством. Переводить накопления в НПФ или нет – выбор самостоятельный. Граждане сами должны решить, кому в части будущей пенсии больше доверяют – государству или частным компаниям. Если все же решение о переводе пенсионных накоплений в НПФ принято, </w:t>
      </w:r>
      <w:proofErr w:type="spellStart"/>
      <w:r w:rsidRPr="00951EFC">
        <w:rPr>
          <w:sz w:val="28"/>
          <w:szCs w:val="28"/>
          <w:bdr w:val="none" w:sz="0" w:space="0" w:color="auto" w:frame="1"/>
        </w:rPr>
        <w:t>отнеситься</w:t>
      </w:r>
      <w:proofErr w:type="spellEnd"/>
      <w:r w:rsidRPr="00951EFC">
        <w:rPr>
          <w:sz w:val="28"/>
          <w:szCs w:val="28"/>
          <w:bdr w:val="none" w:sz="0" w:space="0" w:color="auto" w:frame="1"/>
        </w:rPr>
        <w:t xml:space="preserve"> к выбору фонда максимально ответственно. Выбор нужно делать осознанно, не подписывая, как это часто бывает, какие-то документы при «приеме на работу», оформлении кредита, покупке мобильного телефона и так далее. При этом не забывать – если смена «управляющего» пенсионными накоплениями происходит чаще, чем раз в пять лет, то средства пенсионных накоплений переводятся без учета </w:t>
      </w:r>
      <w:proofErr w:type="spellStart"/>
      <w:r w:rsidRPr="00951EFC">
        <w:rPr>
          <w:sz w:val="28"/>
          <w:szCs w:val="28"/>
          <w:bdr w:val="none" w:sz="0" w:space="0" w:color="auto" w:frame="1"/>
        </w:rPr>
        <w:t>инвестдохода</w:t>
      </w:r>
      <w:proofErr w:type="spellEnd"/>
      <w:r w:rsidRPr="00951EFC">
        <w:rPr>
          <w:sz w:val="28"/>
          <w:szCs w:val="28"/>
          <w:bdr w:val="none" w:sz="0" w:space="0" w:color="auto" w:frame="1"/>
        </w:rPr>
        <w:t>. Это, конечно, невыгодно.</w:t>
      </w:r>
      <w:r w:rsidRPr="00951EFC">
        <w:rPr>
          <w:sz w:val="28"/>
          <w:szCs w:val="28"/>
          <w:bdr w:val="none" w:sz="0" w:space="0" w:color="auto" w:frame="1"/>
          <w:lang w:val="en-US"/>
        </w:rPr>
        <w:t> </w:t>
      </w:r>
      <w:r w:rsidRPr="00951EFC">
        <w:rPr>
          <w:sz w:val="28"/>
          <w:szCs w:val="28"/>
          <w:bdr w:val="none" w:sz="0" w:space="0" w:color="auto" w:frame="1"/>
        </w:rPr>
        <w:br/>
        <w:t>Напомним, что получить информацию о страховщике по формированию пенсионных накоплений можно в «Личном кабинете гражданина» на официальном сайте ПФР в разделе «Управление средствами пенсионных накоплений».</w:t>
      </w:r>
    </w:p>
    <w:p w:rsidR="001B55E3" w:rsidRPr="00951EFC" w:rsidRDefault="001B55E3" w:rsidP="00951EFC">
      <w:pPr>
        <w:rPr>
          <w:sz w:val="28"/>
          <w:szCs w:val="28"/>
        </w:rPr>
      </w:pPr>
    </w:p>
    <w:sectPr w:rsidR="001B55E3" w:rsidRPr="00951EFC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9444E"/>
    <w:rsid w:val="001B55E3"/>
    <w:rsid w:val="002425A0"/>
    <w:rsid w:val="0059137C"/>
    <w:rsid w:val="00951EFC"/>
    <w:rsid w:val="00984A8D"/>
    <w:rsid w:val="00C005C9"/>
    <w:rsid w:val="00C7447A"/>
    <w:rsid w:val="00D85EBB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2019-12-27T14:25:00Z</dcterms:created>
  <dcterms:modified xsi:type="dcterms:W3CDTF">2019-12-27T14:25:00Z</dcterms:modified>
</cp:coreProperties>
</file>