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jc w:val="center"/>
        <w:outlineLvl w:val="0"/>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Материнский капитал: ежемесячная выплата семьям с низким доходом</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Сразу после новогодних праздников Пенсионный фонд по Республике Мордовия начинает принимать заявления от нуждающихся семей на получение ежемесячной выплаты из средств материнского капитала. Выплата полагается только тем нуждающимся семьям, в которых второй ребенок родится или будет усыновлен после 1 января 2018 года, то есть мама будет подавать сразу два заявления: на получение сертификата и установление выплаты. Одновременно родители ребенка смогут подать заявление на получение СНИЛС ребенку.</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Чтобы понять, имеет ли семья право на выплату, нужно взять общую сумму доходов семьи за последние 12 календарных месяцев, разделить ее на 12, а потом разделить на количество членов семьи, включая рожденного второго ребенка. Если полученная величина меньше 1,5-кратного прожиточного минимума трудоспособного гражданина в Республике Мордовия, можно идти в Пенсионный фонд и подавать заявление на ежемесячную выплату.</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1,5-кратные прожиточный минимум в Республике Мордовия приведен в таблице ниже. Для большего удобства в таблице также приведен максимальный месячный доход семей из 3 и 4 человек, дающий им право на ежемесячную выплату.</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подсчете общего дохода семьи учитываются зарплаты, премии, пенсии, социальные пособия, стипендии, различного рода компенсации, алименты и др. При обращении в Пенсионный фонд суммы этих выплат должны быть подтверждены соответствующими документами за исключением выплат, полученных от ПФР. При подсчете не учитываются суммы единовременной материальной помощи из федерального бюджета в связи чрезвычайными происшествиями, доходы от банковских депозитов и сдачи в аренду имущества.</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Ежемесячная выплата не назначается, если дети находятся на полном государственном обеспечении, если представлены недостоверные сведения о доходах семьи, а также гражданам, которые лишены родительских прав.</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Подать заявление на установление ежемесячной выплаты можно в любое время в течение полутора лет со дня рождения второго ребенка. Если обратиться в первые шесть месяцев, выплата будет установлена с даты рождения ребенка, то есть будут выплачены средства в том числе и за месяцы до обращения. Если обратиться позднее шести месяцев, выплата устанавливается со дня подачи заявления.</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Заявление о назначении ежемесячной выплаты можно подать в клиентской службе Пенсионного фонда или через ряд МФЦ. Закон отводит Пенсионному фонду месяц на рассмотрение заявления и выдачу сертификата на материнский семейный капитал и еще десять рабочих дней на перевод средств. Деньги будут перечисляться на счет гражданина в российской кредитной организации.</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Размер выплаты равен прожиточному минимуму для детей, который установлен в Республике Мордовия за II квартал предшествующего года - 8 тысяч 714 рублей.  Если семья обращается за выплатой в 2018 году, ее размер составит прожиточный минимум для детей за II квартал 2017 года. </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Ежемесячная выплата осуществляется до достижения ребенком полутора лет, однако первый выплатной период рассчитан на год. После этого нужно вновь подать заявление на ее назначение. Выплаты прекращаются, если материнский капитал использован полностью, семья меняет место жительства или ребенку исполнилось полтора года. Выплаты при необходимости можно приостановить.</w:t>
      </w:r>
    </w:p>
    <w:p>
      <w:pPr>
        <w:pStyle w:val="Normal"/>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p>
    <w:p>
      <w:pPr>
        <w:pStyle w:val="Normal"/>
        <w:spacing w:lineRule="auto" w:line="240" w:beforeAutospacing="1" w:afterAutospacing="1"/>
        <w:jc w:val="center"/>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Прожиточные минимумы и доходы семьи в Республике Мордовии</w:t>
      </w:r>
    </w:p>
    <w:tbl>
      <w:tblPr>
        <w:tblW w:w="946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5" w:type="dxa"/>
          <w:bottom w:w="15" w:type="dxa"/>
          <w:right w:w="15" w:type="dxa"/>
        </w:tblCellMar>
        <w:tblLook w:val="04a0"/>
      </w:tblPr>
      <w:tblGrid>
        <w:gridCol w:w="1359"/>
        <w:gridCol w:w="1892"/>
        <w:gridCol w:w="1908"/>
        <w:gridCol w:w="1276"/>
        <w:gridCol w:w="1291"/>
        <w:gridCol w:w="1738"/>
      </w:tblGrid>
      <w:tr>
        <w:trPr>
          <w:trHeight w:val="1595" w:hRule="atLeast"/>
        </w:trPr>
        <w:tc>
          <w:tcPr>
            <w:tcW w:w="1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Субъект РФ</w:t>
            </w:r>
          </w:p>
        </w:tc>
        <w:tc>
          <w:tcPr>
            <w:tcW w:w="18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Прожиточный минимум для трудоспособного гражданин в субъекте РФ</w:t>
            </w:r>
          </w:p>
        </w:tc>
        <w:tc>
          <w:tcPr>
            <w:tcW w:w="1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Доход на члена семьи из расчета 1,5 прожиточного минимума трудоспособного гражданина</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Доход семьи из 4 человек в 2017 году (родители и два ребенка)</w:t>
            </w:r>
          </w:p>
        </w:tc>
        <w:tc>
          <w:tcPr>
            <w:tcW w:w="12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Доход семьи из 3 человек в 2017 году (мама и два ребенка)</w:t>
            </w:r>
          </w:p>
        </w:tc>
        <w:tc>
          <w:tcPr>
            <w:tcW w:w="1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Размер ежемесячной выплаты семье -прожиточный минимум ребенка в субъекте РФ</w:t>
            </w:r>
          </w:p>
        </w:tc>
      </w:tr>
      <w:tr>
        <w:trPr>
          <w:trHeight w:val="526" w:hRule="atLeast"/>
        </w:trPr>
        <w:tc>
          <w:tcPr>
            <w:tcW w:w="13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Республика Мордовия</w:t>
            </w:r>
          </w:p>
        </w:tc>
        <w:tc>
          <w:tcPr>
            <w:tcW w:w="18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9 068</w:t>
            </w:r>
          </w:p>
        </w:tc>
        <w:tc>
          <w:tcPr>
            <w:tcW w:w="19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13 602</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54 408</w:t>
            </w:r>
          </w:p>
        </w:tc>
        <w:tc>
          <w:tcPr>
            <w:tcW w:w="12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40 806</w:t>
            </w:r>
          </w:p>
        </w:tc>
        <w:tc>
          <w:tcPr>
            <w:tcW w:w="17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5" w:type="dxa"/>
            </w:tcMar>
            <w:vAlign w:val="center"/>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8 714</w:t>
            </w:r>
          </w:p>
        </w:tc>
      </w:tr>
    </w:tbl>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 </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97"/>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511a1"/>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1">
    <w:name w:val="Заголовок 1"/>
    <w:basedOn w:val="Normal"/>
    <w:link w:val="10"/>
    <w:uiPriority w:val="9"/>
    <w:qFormat/>
    <w:rsid w:val="00a43950"/>
    <w:pPr>
      <w:spacing w:lineRule="auto" w:line="240" w:beforeAutospacing="1" w:afterAutospacing="1"/>
      <w:outlineLvl w:val="0"/>
    </w:pPr>
    <w:rPr>
      <w:rFonts w:ascii="Times New Roman" w:hAnsi="Times New Roman" w:eastAsia="Times New Roman" w:cs="Times New Roman"/>
      <w:b/>
      <w:bCs/>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a43950"/>
    <w:rPr>
      <w:rFonts w:ascii="Times New Roman" w:hAnsi="Times New Roman" w:eastAsia="Times New Roman" w:cs="Times New Roman"/>
      <w:b/>
      <w:bCs/>
      <w:sz w:val="48"/>
      <w:szCs w:val="48"/>
      <w:lang w:eastAsia="ru-RU"/>
    </w:rPr>
  </w:style>
  <w:style w:type="character" w:styleId="Strong">
    <w:name w:val="Strong"/>
    <w:basedOn w:val="DefaultParagraphFont"/>
    <w:uiPriority w:val="22"/>
    <w:qFormat/>
    <w:rsid w:val="00a43950"/>
    <w:rPr>
      <w:b/>
      <w:bCs/>
    </w:rPr>
  </w:style>
  <w:style w:type="character" w:styleId="Texthighlight" w:customStyle="1">
    <w:name w:val="text-highlight"/>
    <w:basedOn w:val="DefaultParagraphFont"/>
    <w:qFormat/>
    <w:rsid w:val="00a43950"/>
    <w:rPr/>
  </w:style>
  <w:style w:type="paragraph" w:styleId="Style13">
    <w:name w:val="Заголовок"/>
    <w:basedOn w:val="Normal"/>
    <w:next w:val="Style14"/>
    <w:qFormat/>
    <w:pPr>
      <w:keepNext/>
      <w:spacing w:before="240" w:after="120"/>
    </w:pPr>
    <w:rPr>
      <w:rFonts w:ascii="Liberation Sans" w:hAnsi="Liberation Sans" w:eastAsia="Microsoft YaHei" w:cs="Mangal"/>
      <w:sz w:val="28"/>
      <w:szCs w:val="28"/>
    </w:rPr>
  </w:style>
  <w:style w:type="paragraph" w:styleId="Style14">
    <w:name w:val="Основной текст"/>
    <w:basedOn w:val="Normal"/>
    <w:pPr>
      <w:spacing w:lineRule="auto" w:line="288" w:before="0" w:after="140"/>
    </w:pPr>
    <w:rPr/>
  </w:style>
  <w:style w:type="paragraph" w:styleId="Style15">
    <w:name w:val="Список"/>
    <w:basedOn w:val="Style14"/>
    <w:pPr/>
    <w:rPr>
      <w:rFonts w:cs="Mangal"/>
    </w:rPr>
  </w:style>
  <w:style w:type="paragraph" w:styleId="Style16">
    <w:name w:val="Название"/>
    <w:basedOn w:val="Normal"/>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NormalWeb">
    <w:name w:val="Normal (Web)"/>
    <w:basedOn w:val="Normal"/>
    <w:uiPriority w:val="99"/>
    <w:unhideWhenUsed/>
    <w:qFormat/>
    <w:rsid w:val="00a43950"/>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LibreOffice/5.0.3.2$Windows_x86 LibreOffice_project/e5f16313668ac592c1bfb310f4390624e3dbfb75</Application>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2017-12-29T10:20:00Z</dcterms:created>
  <dc:creator>Царенья Елена Львовна</dc:creator>
  <dc:language>ru-RU</dc:language>
  <cp:lastModifiedBy>Царенья Елена Львовна</cp:lastModifiedBy>
  <dcterms:modified xsi:type="dcterms:W3CDTF">2017-12-29T10:25:00Z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