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473F55" w:rsidRDefault="00473F55" w:rsidP="00473F55">
      <w:pPr>
        <w:rPr>
          <w:rFonts w:ascii="Times New Roman" w:hAnsi="Times New Roman" w:cs="Times New Roman"/>
          <w:sz w:val="28"/>
          <w:szCs w:val="28"/>
        </w:rPr>
      </w:pPr>
      <w:r w:rsidRPr="00473F55">
        <w:rPr>
          <w:rFonts w:ascii="Times New Roman" w:hAnsi="Times New Roman" w:cs="Times New Roman"/>
          <w:sz w:val="28"/>
          <w:szCs w:val="28"/>
        </w:rPr>
        <w:t xml:space="preserve">До конца года участникам программы </w:t>
      </w:r>
      <w:proofErr w:type="spellStart"/>
      <w:r w:rsidRPr="00473F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3F55">
        <w:rPr>
          <w:rFonts w:ascii="Times New Roman" w:hAnsi="Times New Roman" w:cs="Times New Roman"/>
          <w:sz w:val="28"/>
          <w:szCs w:val="28"/>
        </w:rPr>
        <w:t xml:space="preserve"> пенсий необходимо внести от 2 до 12 тысяч рублей в пользу своей накопительной пенсии. Это обязательный ежегодный платеж, который будет удвоен государством. Все средства (и личные, и государственные) входят в общую сумму пенсионных накоплений граждан, инвестируются на финансовом рынке и выплачиваются в 55 лет женщинам и в 60 – мужчинам.</w:t>
      </w:r>
      <w:r w:rsidRPr="00473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3F55">
        <w:rPr>
          <w:rFonts w:ascii="Times New Roman" w:hAnsi="Times New Roman" w:cs="Times New Roman"/>
          <w:sz w:val="28"/>
          <w:szCs w:val="28"/>
        </w:rPr>
        <w:br/>
      </w:r>
      <w:r w:rsidRPr="00473F55">
        <w:rPr>
          <w:rFonts w:ascii="Times New Roman" w:hAnsi="Times New Roman" w:cs="Times New Roman"/>
          <w:sz w:val="28"/>
          <w:szCs w:val="28"/>
        </w:rPr>
        <w:br/>
        <w:t xml:space="preserve">Напомним, программа государственного </w:t>
      </w:r>
      <w:proofErr w:type="spellStart"/>
      <w:r w:rsidRPr="00473F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3F55">
        <w:rPr>
          <w:rFonts w:ascii="Times New Roman" w:hAnsi="Times New Roman" w:cs="Times New Roman"/>
          <w:sz w:val="28"/>
          <w:szCs w:val="28"/>
        </w:rPr>
        <w:t xml:space="preserve"> пенсий начала свое действие в 2008 году. Все желающие могли ежегодно вносить на свой счет от двух до 12 тысяч рублей. В течение десяти лет с момента первого платежа государство удваивало эти суммы. Полностью Программа завершится в 2024 году – именно тогда закончится десятилетний срок для граждан, вступивших в нее </w:t>
      </w:r>
      <w:proofErr w:type="gramStart"/>
      <w:r w:rsidRPr="00473F55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473F55">
        <w:rPr>
          <w:rFonts w:ascii="Times New Roman" w:hAnsi="Times New Roman" w:cs="Times New Roman"/>
          <w:sz w:val="28"/>
          <w:szCs w:val="28"/>
        </w:rPr>
        <w:t xml:space="preserve"> в 2014 году.</w:t>
      </w:r>
      <w:r w:rsidRPr="00473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3F55">
        <w:rPr>
          <w:rFonts w:ascii="Times New Roman" w:hAnsi="Times New Roman" w:cs="Times New Roman"/>
          <w:sz w:val="28"/>
          <w:szCs w:val="28"/>
        </w:rPr>
        <w:br/>
      </w:r>
      <w:r w:rsidRPr="00473F55">
        <w:rPr>
          <w:rFonts w:ascii="Times New Roman" w:hAnsi="Times New Roman" w:cs="Times New Roman"/>
          <w:sz w:val="28"/>
          <w:szCs w:val="28"/>
        </w:rPr>
        <w:br/>
        <w:t xml:space="preserve">Добавим, что участники программы могут воспользоваться социальным налоговым вычетом на сумму уплаченных взносов. </w:t>
      </w:r>
    </w:p>
    <w:p w:rsidR="002F5900" w:rsidRPr="00473F55" w:rsidRDefault="002F5900" w:rsidP="00473F55">
      <w:pPr>
        <w:rPr>
          <w:rFonts w:ascii="Times New Roman" w:hAnsi="Times New Roman" w:cs="Times New Roman"/>
          <w:sz w:val="28"/>
          <w:szCs w:val="28"/>
        </w:rPr>
      </w:pPr>
    </w:p>
    <w:sectPr w:rsidR="002F5900" w:rsidRPr="00473F55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473F55"/>
    <w:rsid w:val="005D3DE0"/>
    <w:rsid w:val="00810489"/>
    <w:rsid w:val="009814D0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2019-12-26T13:41:00Z</dcterms:created>
  <dcterms:modified xsi:type="dcterms:W3CDTF">2019-12-26T13:41:00Z</dcterms:modified>
</cp:coreProperties>
</file>