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50" w:rsidRPr="006E1250" w:rsidRDefault="006E1250" w:rsidP="006E1250">
      <w:pPr>
        <w:shd w:val="clear" w:color="auto" w:fill="FFFFFF"/>
        <w:spacing w:before="203" w:after="101" w:line="240" w:lineRule="auto"/>
        <w:outlineLvl w:val="2"/>
        <w:rPr>
          <w:rFonts w:ascii="Times New Roman" w:eastAsia="Times New Roman" w:hAnsi="Times New Roman" w:cs="Times New Roman"/>
          <w:sz w:val="28"/>
          <w:szCs w:val="28"/>
        </w:rPr>
      </w:pPr>
      <w:r w:rsidRPr="006E1250">
        <w:rPr>
          <w:rFonts w:ascii="Times New Roman" w:hAnsi="Times New Roman" w:cs="Times New Roman"/>
          <w:sz w:val="28"/>
          <w:szCs w:val="28"/>
        </w:rPr>
        <w:fldChar w:fldCharType="begin"/>
      </w:r>
      <w:r w:rsidRPr="006E1250">
        <w:rPr>
          <w:rFonts w:ascii="Times New Roman" w:hAnsi="Times New Roman" w:cs="Times New Roman"/>
          <w:sz w:val="28"/>
          <w:szCs w:val="28"/>
        </w:rPr>
        <w:instrText>HYPERLINK "http://www.pfrf.ru/knopki/zhizn/~4552"</w:instrText>
      </w:r>
      <w:r w:rsidRPr="006E1250">
        <w:rPr>
          <w:rFonts w:ascii="Times New Roman" w:hAnsi="Times New Roman" w:cs="Times New Roman"/>
          <w:sz w:val="28"/>
          <w:szCs w:val="28"/>
        </w:rPr>
        <w:fldChar w:fldCharType="separate"/>
      </w:r>
      <w:r w:rsidRPr="006E1250">
        <w:rPr>
          <w:rFonts w:ascii="Times New Roman" w:eastAsia="Times New Roman" w:hAnsi="Times New Roman" w:cs="Times New Roman"/>
          <w:sz w:val="28"/>
          <w:szCs w:val="28"/>
        </w:rPr>
        <w:t>Какие документы представить</w:t>
      </w:r>
      <w:r w:rsidRPr="006E1250">
        <w:rPr>
          <w:rFonts w:ascii="Times New Roman" w:hAnsi="Times New Roman" w:cs="Times New Roman"/>
          <w:sz w:val="28"/>
          <w:szCs w:val="28"/>
        </w:rPr>
        <w:fldChar w:fldCharType="end"/>
      </w:r>
    </w:p>
    <w:p w:rsidR="006E1250" w:rsidRPr="006E1250" w:rsidRDefault="006E1250" w:rsidP="006E1250">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E1250">
        <w:rPr>
          <w:rFonts w:ascii="Times New Roman" w:eastAsia="Times New Roman" w:hAnsi="Times New Roman" w:cs="Times New Roman"/>
          <w:sz w:val="28"/>
          <w:szCs w:val="28"/>
        </w:rPr>
        <w:t>документ, удостоверяющий личность (например, паспорт  гражданина  РФ,  вид на жительство иностранного  гражданина (лица без гражданства</w:t>
      </w:r>
      <w:proofErr w:type="gramStart"/>
      <w:r w:rsidRPr="006E1250">
        <w:rPr>
          <w:rFonts w:ascii="Times New Roman" w:eastAsia="Times New Roman" w:hAnsi="Times New Roman" w:cs="Times New Roman"/>
          <w:sz w:val="28"/>
          <w:szCs w:val="28"/>
        </w:rPr>
        <w:t>)с</w:t>
      </w:r>
      <w:proofErr w:type="gramEnd"/>
      <w:r w:rsidRPr="006E1250">
        <w:rPr>
          <w:rFonts w:ascii="Times New Roman" w:eastAsia="Times New Roman" w:hAnsi="Times New Roman" w:cs="Times New Roman"/>
          <w:sz w:val="28"/>
          <w:szCs w:val="28"/>
        </w:rPr>
        <w:t>видетельство о рождении (для ребенка, не достигшего возраста 14 лет) и др.);</w:t>
      </w:r>
    </w:p>
    <w:p w:rsidR="006E1250" w:rsidRPr="006E1250" w:rsidRDefault="006E1250" w:rsidP="006E1250">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E1250">
        <w:rPr>
          <w:rFonts w:ascii="Times New Roman" w:eastAsia="Times New Roman" w:hAnsi="Times New Roman" w:cs="Times New Roman"/>
          <w:sz w:val="28"/>
          <w:szCs w:val="28"/>
        </w:rPr>
        <w:t>документы о смерти кормильца (свидетельство о смерти);</w:t>
      </w:r>
    </w:p>
    <w:p w:rsidR="006E1250" w:rsidRPr="006E1250" w:rsidRDefault="006E1250" w:rsidP="006E1250">
      <w:pPr>
        <w:numPr>
          <w:ilvl w:val="0"/>
          <w:numId w:val="5"/>
        </w:numPr>
        <w:shd w:val="clear" w:color="auto" w:fill="FFFFFF"/>
        <w:spacing w:after="101" w:line="240" w:lineRule="auto"/>
        <w:rPr>
          <w:rFonts w:ascii="Times New Roman" w:eastAsia="Times New Roman" w:hAnsi="Times New Roman" w:cs="Times New Roman"/>
          <w:sz w:val="28"/>
          <w:szCs w:val="28"/>
        </w:rPr>
      </w:pPr>
      <w:r w:rsidRPr="006E1250">
        <w:rPr>
          <w:rFonts w:ascii="Times New Roman" w:eastAsia="Times New Roman" w:hAnsi="Times New Roman" w:cs="Times New Roman"/>
          <w:sz w:val="28"/>
          <w:szCs w:val="28"/>
        </w:rPr>
        <w:t>документы, подтверждающие родственные отношения с умершим кормильцем (свидетельство о рождении, свидетельство о браке, свидетельство об усыновлении (удочерении);</w:t>
      </w:r>
    </w:p>
    <w:p w:rsidR="006E1250" w:rsidRPr="006E1250" w:rsidRDefault="006E1250" w:rsidP="006E1250">
      <w:pPr>
        <w:numPr>
          <w:ilvl w:val="0"/>
          <w:numId w:val="5"/>
        </w:numPr>
        <w:shd w:val="clear" w:color="auto" w:fill="FFFFFF"/>
        <w:spacing w:after="101" w:line="240" w:lineRule="auto"/>
        <w:rPr>
          <w:rFonts w:ascii="Times New Roman" w:eastAsia="Times New Roman" w:hAnsi="Times New Roman" w:cs="Times New Roman"/>
          <w:sz w:val="28"/>
          <w:szCs w:val="28"/>
        </w:rPr>
      </w:pPr>
      <w:r w:rsidRPr="006E1250">
        <w:rPr>
          <w:rFonts w:ascii="Times New Roman" w:eastAsia="Times New Roman" w:hAnsi="Times New Roman" w:cs="Times New Roman"/>
          <w:sz w:val="28"/>
          <w:szCs w:val="28"/>
        </w:rPr>
        <w:t>документы, подтверждающие периоды работы, иной деятельности,  иные (</w:t>
      </w:r>
      <w:proofErr w:type="spellStart"/>
      <w:r w:rsidRPr="006E1250">
        <w:rPr>
          <w:rFonts w:ascii="Times New Roman" w:eastAsia="Times New Roman" w:hAnsi="Times New Roman" w:cs="Times New Roman"/>
          <w:sz w:val="28"/>
          <w:szCs w:val="28"/>
        </w:rPr>
        <w:t>нестраховые</w:t>
      </w:r>
      <w:proofErr w:type="spellEnd"/>
      <w:r w:rsidRPr="006E1250">
        <w:rPr>
          <w:rFonts w:ascii="Times New Roman" w:eastAsia="Times New Roman" w:hAnsi="Times New Roman" w:cs="Times New Roman"/>
          <w:sz w:val="28"/>
          <w:szCs w:val="28"/>
        </w:rPr>
        <w:t xml:space="preserve">) периоды умершего кормильца. </w:t>
      </w:r>
      <w:proofErr w:type="gramStart"/>
      <w:r w:rsidRPr="006E1250">
        <w:rPr>
          <w:rFonts w:ascii="Times New Roman" w:eastAsia="Times New Roman" w:hAnsi="Times New Roman" w:cs="Times New Roman"/>
          <w:sz w:val="28"/>
          <w:szCs w:val="28"/>
        </w:rPr>
        <w:t xml:space="preserve">Документы должны быть правильно оформлены (содержать номер,  дату выдачи, фамилию, имя, отчество (при наличии)  гражданина, которому выдается документ, число, месяц и год его рождения, место работы, период работы, профессию (должность), основания их выдачи (приказы, лицевые счета и др.), подпись должностного (уполномоченного) лица, </w:t>
      </w:r>
      <w:proofErr w:type="spellStart"/>
      <w:r w:rsidRPr="006E1250">
        <w:rPr>
          <w:rFonts w:ascii="Times New Roman" w:eastAsia="Times New Roman" w:hAnsi="Times New Roman" w:cs="Times New Roman"/>
          <w:sz w:val="28"/>
          <w:szCs w:val="28"/>
        </w:rPr>
        <w:t>заверенны</w:t>
      </w:r>
      <w:proofErr w:type="spellEnd"/>
      <w:r w:rsidRPr="006E1250">
        <w:rPr>
          <w:rFonts w:ascii="Times New Roman" w:eastAsia="Times New Roman" w:hAnsi="Times New Roman" w:cs="Times New Roman"/>
          <w:sz w:val="28"/>
          <w:szCs w:val="28"/>
        </w:rPr>
        <w:t xml:space="preserve"> печатью организации).</w:t>
      </w:r>
      <w:proofErr w:type="gramEnd"/>
      <w:r w:rsidRPr="006E1250">
        <w:rPr>
          <w:rFonts w:ascii="Times New Roman" w:eastAsia="Times New Roman" w:hAnsi="Times New Roman" w:cs="Times New Roman"/>
          <w:sz w:val="28"/>
          <w:szCs w:val="28"/>
        </w:rPr>
        <w:t xml:space="preserve"> Документы, которые выдает работодатель при увольнении с работы, могут быть приняты в подтверждение страхового стажа и в том случае, если не содержат основания для их выдачи;</w:t>
      </w:r>
    </w:p>
    <w:p w:rsidR="006E1250" w:rsidRPr="006E1250" w:rsidRDefault="006E1250" w:rsidP="006E1250">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E1250">
        <w:rPr>
          <w:rFonts w:ascii="Times New Roman" w:eastAsia="Times New Roman" w:hAnsi="Times New Roman" w:cs="Times New Roman"/>
          <w:sz w:val="28"/>
          <w:szCs w:val="28"/>
        </w:rPr>
        <w:t>другие документы, необходимые для подтверждения дополнительных обстоятельств.</w:t>
      </w:r>
    </w:p>
    <w:p w:rsidR="006E1250" w:rsidRPr="006E1250" w:rsidRDefault="006E1250" w:rsidP="006E1250">
      <w:pPr>
        <w:shd w:val="clear" w:color="auto" w:fill="FFFFFF"/>
        <w:spacing w:after="101" w:line="240" w:lineRule="auto"/>
        <w:rPr>
          <w:rFonts w:ascii="Times New Roman" w:eastAsia="Times New Roman" w:hAnsi="Times New Roman" w:cs="Times New Roman"/>
          <w:sz w:val="28"/>
          <w:szCs w:val="28"/>
        </w:rPr>
      </w:pPr>
      <w:r w:rsidRPr="006E1250">
        <w:rPr>
          <w:rFonts w:ascii="Times New Roman" w:eastAsia="Times New Roman" w:hAnsi="Times New Roman" w:cs="Times New Roman"/>
          <w:sz w:val="28"/>
          <w:szCs w:val="28"/>
        </w:rPr>
        <w:t>Если к заявлению приложены не все необходимые документы, то Вам будут даны разъяснения, какие документы следует представить дополнительно. Если после этого Вы представите недостающие документы не позднее чем через три месяца, днем обращения за пенсией будет считаться день приема заявления.</w:t>
      </w:r>
    </w:p>
    <w:p w:rsidR="006E1250" w:rsidRPr="006E1250" w:rsidRDefault="006E1250" w:rsidP="006E1250">
      <w:pPr>
        <w:shd w:val="clear" w:color="auto" w:fill="FFFFFF"/>
        <w:spacing w:after="101" w:line="240" w:lineRule="auto"/>
        <w:rPr>
          <w:rFonts w:ascii="Times New Roman" w:eastAsia="Times New Roman" w:hAnsi="Times New Roman" w:cs="Times New Roman"/>
          <w:sz w:val="28"/>
          <w:szCs w:val="28"/>
        </w:rPr>
      </w:pPr>
      <w:r w:rsidRPr="006E1250">
        <w:rPr>
          <w:rFonts w:ascii="Times New Roman" w:eastAsia="Times New Roman" w:hAnsi="Times New Roman" w:cs="Times New Roman"/>
          <w:sz w:val="28"/>
          <w:szCs w:val="28"/>
        </w:rPr>
        <w:t>Документы, обязанность по представлению которых возложена на заявителя, перечислены в Административном регламенте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 утвержденном постановление Правления ПФР от 23.01.2019 № 16п.</w:t>
      </w:r>
    </w:p>
    <w:p w:rsidR="006E1250" w:rsidRPr="006E1250" w:rsidRDefault="006E1250" w:rsidP="006E1250">
      <w:pPr>
        <w:shd w:val="clear" w:color="auto" w:fill="FFFFFF"/>
        <w:spacing w:after="101" w:line="240" w:lineRule="auto"/>
        <w:rPr>
          <w:rFonts w:ascii="Times New Roman" w:eastAsia="Times New Roman" w:hAnsi="Times New Roman" w:cs="Times New Roman"/>
          <w:sz w:val="28"/>
          <w:szCs w:val="28"/>
        </w:rPr>
      </w:pPr>
      <w:r w:rsidRPr="006E1250">
        <w:rPr>
          <w:rFonts w:ascii="Times New Roman" w:eastAsia="Times New Roman" w:hAnsi="Times New Roman" w:cs="Times New Roman"/>
          <w:sz w:val="28"/>
          <w:szCs w:val="28"/>
        </w:rPr>
        <w:t>При направлении заявления в форме электронного документа с использованием «личного кабинета» на «Едином портале государственных и муниципальных услуг (функций)» и сайте ПФР документы, удостоверяющие личность, возраст, гражданство гражданина, не требуются.</w:t>
      </w:r>
    </w:p>
    <w:p w:rsidR="006E1250" w:rsidRPr="006E1250" w:rsidRDefault="006E1250" w:rsidP="006E1250">
      <w:pPr>
        <w:shd w:val="clear" w:color="auto" w:fill="FFFFFF"/>
        <w:spacing w:after="101" w:line="240" w:lineRule="auto"/>
        <w:rPr>
          <w:rFonts w:ascii="Times New Roman" w:eastAsia="Times New Roman" w:hAnsi="Times New Roman" w:cs="Times New Roman"/>
          <w:sz w:val="28"/>
          <w:szCs w:val="28"/>
        </w:rPr>
      </w:pPr>
      <w:r w:rsidRPr="006E1250">
        <w:rPr>
          <w:rFonts w:ascii="Times New Roman" w:eastAsia="Times New Roman" w:hAnsi="Times New Roman" w:cs="Times New Roman"/>
          <w:sz w:val="28"/>
          <w:szCs w:val="28"/>
        </w:rPr>
        <w:t>В случае  согласия гражданина о назначении пенсии по имеющимся в распоряжении территориального органа ПФР сведениям индивидуального (персонифицированного) учета, представление дополнительных документов не требуется.</w:t>
      </w:r>
    </w:p>
    <w:p w:rsidR="001D0C98" w:rsidRPr="006E1250" w:rsidRDefault="001D0C98" w:rsidP="006E1250"/>
    <w:sectPr w:rsidR="001D0C98" w:rsidRPr="006E12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351F0"/>
    <w:multiLevelType w:val="multilevel"/>
    <w:tmpl w:val="4D14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C6C6E"/>
    <w:multiLevelType w:val="multilevel"/>
    <w:tmpl w:val="32F0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50613"/>
    <w:multiLevelType w:val="multilevel"/>
    <w:tmpl w:val="70C0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8B1571"/>
    <w:multiLevelType w:val="multilevel"/>
    <w:tmpl w:val="9980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626A77"/>
    <w:multiLevelType w:val="multilevel"/>
    <w:tmpl w:val="3872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4E65"/>
    <w:rsid w:val="000778EB"/>
    <w:rsid w:val="00094327"/>
    <w:rsid w:val="00104E65"/>
    <w:rsid w:val="001D0C98"/>
    <w:rsid w:val="00250184"/>
    <w:rsid w:val="00372DAE"/>
    <w:rsid w:val="0040763E"/>
    <w:rsid w:val="004126E4"/>
    <w:rsid w:val="00450CD5"/>
    <w:rsid w:val="006A004C"/>
    <w:rsid w:val="006B5058"/>
    <w:rsid w:val="006E1250"/>
    <w:rsid w:val="008A01AE"/>
    <w:rsid w:val="00936743"/>
    <w:rsid w:val="00945CB1"/>
    <w:rsid w:val="00A50134"/>
    <w:rsid w:val="00C0693C"/>
    <w:rsid w:val="00C133C4"/>
    <w:rsid w:val="00CB2569"/>
    <w:rsid w:val="00CF659B"/>
    <w:rsid w:val="00D10CD4"/>
    <w:rsid w:val="00D12254"/>
    <w:rsid w:val="00DB3281"/>
    <w:rsid w:val="00DD450F"/>
    <w:rsid w:val="00DE7542"/>
    <w:rsid w:val="00E43AAB"/>
    <w:rsid w:val="00F024A8"/>
    <w:rsid w:val="00F41A10"/>
    <w:rsid w:val="00F50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45CB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F024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iPriority w:val="9"/>
    <w:semiHidden/>
    <w:unhideWhenUsed/>
    <w:qFormat/>
    <w:rsid w:val="00CB2569"/>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01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50CD5"/>
    <w:rPr>
      <w:color w:val="0000FF"/>
      <w:u w:val="single"/>
    </w:rPr>
  </w:style>
  <w:style w:type="character" w:customStyle="1" w:styleId="20">
    <w:name w:val="Заголовок 2 Знак"/>
    <w:basedOn w:val="a0"/>
    <w:link w:val="2"/>
    <w:uiPriority w:val="9"/>
    <w:semiHidden/>
    <w:rsid w:val="00945CB1"/>
    <w:rPr>
      <w:rFonts w:asciiTheme="majorHAnsi" w:eastAsiaTheme="majorEastAsia" w:hAnsiTheme="majorHAnsi" w:cstheme="majorBidi"/>
      <w:b/>
      <w:bCs/>
      <w:color w:val="4F81BD" w:themeColor="accent1"/>
      <w:sz w:val="26"/>
      <w:szCs w:val="26"/>
      <w:lang w:eastAsia="en-US"/>
    </w:rPr>
  </w:style>
  <w:style w:type="character" w:customStyle="1" w:styleId="60">
    <w:name w:val="Заголовок 6 Знак"/>
    <w:basedOn w:val="a0"/>
    <w:link w:val="6"/>
    <w:uiPriority w:val="9"/>
    <w:semiHidden/>
    <w:rsid w:val="00CB2569"/>
    <w:rPr>
      <w:rFonts w:asciiTheme="majorHAnsi" w:eastAsiaTheme="majorEastAsia" w:hAnsiTheme="majorHAnsi" w:cstheme="majorBidi"/>
      <w:i/>
      <w:iCs/>
      <w:color w:val="243F60" w:themeColor="accent1" w:themeShade="7F"/>
      <w:lang w:eastAsia="en-US"/>
    </w:rPr>
  </w:style>
  <w:style w:type="character" w:styleId="a5">
    <w:name w:val="Strong"/>
    <w:basedOn w:val="a0"/>
    <w:uiPriority w:val="22"/>
    <w:qFormat/>
    <w:rsid w:val="00CB2569"/>
    <w:rPr>
      <w:b/>
      <w:bCs/>
    </w:rPr>
  </w:style>
  <w:style w:type="character" w:customStyle="1" w:styleId="30">
    <w:name w:val="Заголовок 3 Знак"/>
    <w:basedOn w:val="a0"/>
    <w:link w:val="3"/>
    <w:uiPriority w:val="9"/>
    <w:rsid w:val="00F024A8"/>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011BibikovaMV</dc:creator>
  <cp:lastModifiedBy>011BibikovaMV</cp:lastModifiedBy>
  <cp:revision>2</cp:revision>
  <dcterms:created xsi:type="dcterms:W3CDTF">2020-09-29T09:54:00Z</dcterms:created>
  <dcterms:modified xsi:type="dcterms:W3CDTF">2020-09-29T09:54:00Z</dcterms:modified>
</cp:coreProperties>
</file>