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A4" w:rsidRPr="009927A4" w:rsidRDefault="009927A4" w:rsidP="009927A4">
      <w:pPr>
        <w:suppressAutoHyphens w:val="0"/>
        <w:spacing w:line="360" w:lineRule="auto"/>
        <w:ind w:left="-360"/>
        <w:jc w:val="center"/>
        <w:outlineLvl w:val="0"/>
        <w:rPr>
          <w:b/>
          <w:bCs/>
          <w:sz w:val="56"/>
          <w:szCs w:val="56"/>
          <w:lang w:eastAsia="ru-RU"/>
        </w:rPr>
      </w:pPr>
      <w:proofErr w:type="gramStart"/>
      <w:r w:rsidRPr="009927A4">
        <w:rPr>
          <w:b/>
          <w:bCs/>
          <w:sz w:val="56"/>
          <w:szCs w:val="56"/>
          <w:lang w:eastAsia="ru-RU"/>
        </w:rPr>
        <w:t>Р</w:t>
      </w:r>
      <w:proofErr w:type="gramEnd"/>
      <w:r w:rsidRPr="009927A4">
        <w:rPr>
          <w:b/>
          <w:bCs/>
          <w:sz w:val="56"/>
          <w:szCs w:val="56"/>
          <w:lang w:eastAsia="ru-RU"/>
        </w:rPr>
        <w:t xml:space="preserve"> Е Ш Е Н И Е</w:t>
      </w:r>
    </w:p>
    <w:p w:rsidR="009927A4" w:rsidRPr="009927A4" w:rsidRDefault="009927A4" w:rsidP="009927A4">
      <w:pPr>
        <w:suppressAutoHyphens w:val="0"/>
        <w:spacing w:line="360" w:lineRule="auto"/>
        <w:ind w:left="-360"/>
        <w:jc w:val="center"/>
        <w:rPr>
          <w:b/>
          <w:bCs/>
          <w:sz w:val="36"/>
          <w:szCs w:val="36"/>
          <w:lang w:eastAsia="ru-RU"/>
        </w:rPr>
      </w:pPr>
      <w:r w:rsidRPr="009927A4">
        <w:rPr>
          <w:b/>
          <w:bCs/>
          <w:sz w:val="36"/>
          <w:szCs w:val="36"/>
          <w:lang w:eastAsia="ru-RU"/>
        </w:rPr>
        <w:t>СОВЕТА ДЕПУТАТОВ</w:t>
      </w:r>
    </w:p>
    <w:p w:rsidR="009927A4" w:rsidRPr="009927A4" w:rsidRDefault="009927A4" w:rsidP="009927A4">
      <w:pPr>
        <w:suppressAutoHyphens w:val="0"/>
        <w:spacing w:line="360" w:lineRule="auto"/>
        <w:ind w:left="-360"/>
        <w:jc w:val="center"/>
        <w:rPr>
          <w:b/>
          <w:bCs/>
          <w:sz w:val="36"/>
          <w:szCs w:val="36"/>
          <w:lang w:eastAsia="ru-RU"/>
        </w:rPr>
      </w:pPr>
      <w:r w:rsidRPr="009927A4">
        <w:rPr>
          <w:b/>
          <w:bCs/>
          <w:sz w:val="36"/>
          <w:szCs w:val="36"/>
          <w:lang w:eastAsia="ru-RU"/>
        </w:rPr>
        <w:t>ИЧАЛКОВСКОГО МУНИЦИПАЛЬНОГО РАЙОНА</w:t>
      </w:r>
      <w:r w:rsidRPr="009927A4">
        <w:rPr>
          <w:b/>
          <w:bCs/>
          <w:sz w:val="20"/>
          <w:szCs w:val="20"/>
          <w:lang w:eastAsia="ru-RU"/>
        </w:rPr>
        <w:t xml:space="preserve">  </w:t>
      </w:r>
      <w:r w:rsidRPr="009927A4">
        <w:rPr>
          <w:b/>
          <w:bCs/>
          <w:sz w:val="36"/>
          <w:szCs w:val="36"/>
          <w:lang w:eastAsia="ru-RU"/>
        </w:rPr>
        <w:t>РЕСПУБЛИКИ МОРДОВИЯ</w:t>
      </w:r>
    </w:p>
    <w:p w:rsidR="009927A4" w:rsidRPr="009927A4" w:rsidRDefault="009927A4" w:rsidP="009927A4">
      <w:pPr>
        <w:suppressAutoHyphens w:val="0"/>
        <w:spacing w:line="360" w:lineRule="auto"/>
        <w:ind w:left="-360"/>
        <w:jc w:val="center"/>
        <w:outlineLvl w:val="0"/>
        <w:rPr>
          <w:b/>
          <w:bCs/>
          <w:sz w:val="28"/>
          <w:szCs w:val="28"/>
          <w:lang w:eastAsia="ru-RU"/>
        </w:rPr>
      </w:pPr>
      <w:r w:rsidRPr="009927A4">
        <w:rPr>
          <w:b/>
          <w:bCs/>
          <w:sz w:val="28"/>
          <w:szCs w:val="28"/>
          <w:lang w:eastAsia="ru-RU"/>
        </w:rPr>
        <w:t>ШЕСТОГО СОЗЫВА</w:t>
      </w:r>
    </w:p>
    <w:p w:rsidR="009927A4" w:rsidRPr="009927A4" w:rsidRDefault="009927A4" w:rsidP="009927A4">
      <w:pPr>
        <w:suppressAutoHyphens w:val="0"/>
        <w:spacing w:line="360" w:lineRule="auto"/>
        <w:ind w:left="-360"/>
        <w:jc w:val="center"/>
        <w:outlineLvl w:val="0"/>
        <w:rPr>
          <w:b/>
          <w:bCs/>
          <w:sz w:val="16"/>
          <w:szCs w:val="16"/>
          <w:lang w:eastAsia="ru-RU"/>
        </w:rPr>
      </w:pPr>
    </w:p>
    <w:p w:rsidR="009927A4" w:rsidRPr="009927A4" w:rsidRDefault="009927A4" w:rsidP="009927A4">
      <w:pPr>
        <w:suppressAutoHyphens w:val="0"/>
        <w:spacing w:line="360" w:lineRule="auto"/>
        <w:ind w:left="-360"/>
        <w:jc w:val="center"/>
        <w:rPr>
          <w:sz w:val="28"/>
          <w:szCs w:val="28"/>
          <w:lang w:eastAsia="ru-RU"/>
        </w:rPr>
      </w:pPr>
      <w:r w:rsidRPr="009927A4">
        <w:rPr>
          <w:sz w:val="28"/>
          <w:szCs w:val="28"/>
          <w:lang w:eastAsia="ru-RU"/>
        </w:rPr>
        <w:t>от   29.05.2019 г.</w:t>
      </w:r>
      <w:r w:rsidRPr="009927A4">
        <w:rPr>
          <w:sz w:val="28"/>
          <w:szCs w:val="28"/>
          <w:lang w:eastAsia="ru-RU"/>
        </w:rPr>
        <w:tab/>
        <w:t xml:space="preserve">            </w:t>
      </w:r>
      <w:r w:rsidRPr="009927A4">
        <w:rPr>
          <w:sz w:val="28"/>
          <w:szCs w:val="28"/>
          <w:lang w:eastAsia="ru-RU"/>
        </w:rPr>
        <w:tab/>
      </w:r>
      <w:r w:rsidRPr="009927A4">
        <w:rPr>
          <w:sz w:val="28"/>
          <w:szCs w:val="28"/>
          <w:lang w:eastAsia="ru-RU"/>
        </w:rPr>
        <w:tab/>
      </w:r>
      <w:r w:rsidRPr="009927A4">
        <w:rPr>
          <w:sz w:val="28"/>
          <w:szCs w:val="28"/>
          <w:lang w:eastAsia="ru-RU"/>
        </w:rPr>
        <w:tab/>
      </w:r>
      <w:r w:rsidRPr="009927A4">
        <w:rPr>
          <w:sz w:val="28"/>
          <w:szCs w:val="28"/>
          <w:lang w:eastAsia="ru-RU"/>
        </w:rPr>
        <w:tab/>
      </w:r>
      <w:r w:rsidRPr="009927A4">
        <w:rPr>
          <w:sz w:val="28"/>
          <w:szCs w:val="28"/>
          <w:lang w:eastAsia="ru-RU"/>
        </w:rPr>
        <w:tab/>
        <w:t xml:space="preserve">     №  17</w:t>
      </w:r>
      <w:r w:rsidRPr="009927A4">
        <w:rPr>
          <w:sz w:val="28"/>
          <w:szCs w:val="28"/>
          <w:lang w:eastAsia="ru-RU"/>
        </w:rPr>
        <w:t>9</w:t>
      </w:r>
    </w:p>
    <w:p w:rsidR="009927A4" w:rsidRPr="009927A4" w:rsidRDefault="009927A4" w:rsidP="009927A4">
      <w:pPr>
        <w:suppressAutoHyphens w:val="0"/>
        <w:spacing w:line="360" w:lineRule="auto"/>
        <w:ind w:left="-360"/>
        <w:jc w:val="center"/>
        <w:rPr>
          <w:lang w:eastAsia="ru-RU"/>
        </w:rPr>
      </w:pPr>
      <w:r w:rsidRPr="009927A4">
        <w:rPr>
          <w:lang w:eastAsia="ru-RU"/>
        </w:rPr>
        <w:t xml:space="preserve"> </w:t>
      </w:r>
      <w:proofErr w:type="gramStart"/>
      <w:r w:rsidRPr="009927A4">
        <w:rPr>
          <w:lang w:eastAsia="ru-RU"/>
        </w:rPr>
        <w:t>с</w:t>
      </w:r>
      <w:proofErr w:type="gramEnd"/>
      <w:r w:rsidRPr="009927A4">
        <w:rPr>
          <w:lang w:eastAsia="ru-RU"/>
        </w:rPr>
        <w:t>. К е м л я</w:t>
      </w:r>
    </w:p>
    <w:p w:rsidR="009F753B" w:rsidRPr="00994A53" w:rsidRDefault="009F753B" w:rsidP="009F753B">
      <w:pPr>
        <w:tabs>
          <w:tab w:val="left" w:pos="5103"/>
        </w:tabs>
        <w:suppressAutoHyphens w:val="0"/>
        <w:spacing w:line="276" w:lineRule="auto"/>
        <w:ind w:right="4333"/>
        <w:jc w:val="both"/>
        <w:rPr>
          <w:b/>
          <w:sz w:val="26"/>
          <w:szCs w:val="26"/>
          <w:lang w:eastAsia="ru-RU"/>
        </w:rPr>
      </w:pPr>
    </w:p>
    <w:p w:rsidR="009F753B" w:rsidRPr="002D16A9" w:rsidRDefault="009F753B" w:rsidP="002D16A9">
      <w:pPr>
        <w:tabs>
          <w:tab w:val="left" w:pos="4320"/>
          <w:tab w:val="left" w:pos="5103"/>
          <w:tab w:val="left" w:pos="5580"/>
        </w:tabs>
        <w:suppressAutoHyphens w:val="0"/>
        <w:spacing w:line="276" w:lineRule="auto"/>
        <w:ind w:right="4252"/>
        <w:jc w:val="both"/>
        <w:rPr>
          <w:b/>
          <w:sz w:val="28"/>
          <w:szCs w:val="26"/>
          <w:lang w:eastAsia="ru-RU"/>
        </w:rPr>
      </w:pPr>
      <w:r w:rsidRPr="002D16A9">
        <w:rPr>
          <w:b/>
          <w:sz w:val="28"/>
          <w:szCs w:val="26"/>
          <w:lang w:eastAsia="ru-RU"/>
        </w:rPr>
        <w:t xml:space="preserve">О внесении изменений в </w:t>
      </w:r>
      <w:r w:rsidR="002D16A9" w:rsidRPr="002D16A9">
        <w:rPr>
          <w:b/>
          <w:sz w:val="28"/>
          <w:szCs w:val="26"/>
          <w:lang w:eastAsia="ru-RU"/>
        </w:rPr>
        <w:t xml:space="preserve">Стратегию социально - экономического развития </w:t>
      </w:r>
      <w:proofErr w:type="spellStart"/>
      <w:r w:rsidR="002D16A9" w:rsidRPr="002D16A9">
        <w:rPr>
          <w:b/>
          <w:sz w:val="28"/>
          <w:szCs w:val="26"/>
          <w:lang w:eastAsia="ru-RU"/>
        </w:rPr>
        <w:t>Ичалковского</w:t>
      </w:r>
      <w:proofErr w:type="spellEnd"/>
      <w:r w:rsidR="002D16A9" w:rsidRPr="002D16A9">
        <w:rPr>
          <w:b/>
          <w:sz w:val="28"/>
          <w:szCs w:val="26"/>
          <w:lang w:eastAsia="ru-RU"/>
        </w:rPr>
        <w:t xml:space="preserve"> муниципального района       до 2025 года, утвержденную </w:t>
      </w:r>
      <w:r w:rsidRPr="002D16A9">
        <w:rPr>
          <w:b/>
          <w:sz w:val="28"/>
          <w:szCs w:val="26"/>
          <w:lang w:eastAsia="ru-RU"/>
        </w:rPr>
        <w:t>решение</w:t>
      </w:r>
      <w:r w:rsidR="002D16A9" w:rsidRPr="002D16A9">
        <w:rPr>
          <w:b/>
          <w:sz w:val="28"/>
          <w:szCs w:val="26"/>
          <w:lang w:eastAsia="ru-RU"/>
        </w:rPr>
        <w:t>м</w:t>
      </w:r>
      <w:r w:rsidRPr="002D16A9">
        <w:rPr>
          <w:b/>
          <w:sz w:val="28"/>
          <w:szCs w:val="26"/>
          <w:lang w:eastAsia="ru-RU"/>
        </w:rPr>
        <w:t xml:space="preserve"> Совета депутатов от 27.09.2018 г. № 147 </w:t>
      </w:r>
    </w:p>
    <w:p w:rsidR="009F753B" w:rsidRPr="002D16A9" w:rsidRDefault="009F753B" w:rsidP="009F753B">
      <w:pPr>
        <w:suppressAutoHyphens w:val="0"/>
        <w:autoSpaceDE w:val="0"/>
        <w:autoSpaceDN w:val="0"/>
        <w:adjustRightInd w:val="0"/>
        <w:spacing w:line="276" w:lineRule="auto"/>
        <w:rPr>
          <w:b/>
          <w:sz w:val="28"/>
          <w:szCs w:val="26"/>
          <w:lang w:eastAsia="ru-RU"/>
        </w:rPr>
      </w:pPr>
    </w:p>
    <w:p w:rsidR="009F753B" w:rsidRPr="002D16A9" w:rsidRDefault="009F753B" w:rsidP="009F753B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8"/>
          <w:szCs w:val="26"/>
          <w:lang w:eastAsia="ru-RU"/>
        </w:rPr>
      </w:pPr>
      <w:r w:rsidRPr="002D16A9">
        <w:rPr>
          <w:b/>
          <w:sz w:val="28"/>
          <w:szCs w:val="26"/>
          <w:lang w:eastAsia="ru-RU"/>
        </w:rPr>
        <w:t xml:space="preserve"> </w:t>
      </w:r>
      <w:r w:rsidRPr="002D16A9">
        <w:rPr>
          <w:sz w:val="28"/>
          <w:szCs w:val="26"/>
          <w:lang w:eastAsia="ru-RU"/>
        </w:rPr>
        <w:t xml:space="preserve">Совет депутатов </w:t>
      </w:r>
      <w:proofErr w:type="spellStart"/>
      <w:r w:rsidRPr="002D16A9">
        <w:rPr>
          <w:sz w:val="28"/>
          <w:szCs w:val="26"/>
          <w:lang w:eastAsia="ru-RU"/>
        </w:rPr>
        <w:t>Ичалковского</w:t>
      </w:r>
      <w:proofErr w:type="spellEnd"/>
      <w:r w:rsidRPr="002D16A9">
        <w:rPr>
          <w:sz w:val="28"/>
          <w:szCs w:val="26"/>
          <w:lang w:eastAsia="ru-RU"/>
        </w:rPr>
        <w:t xml:space="preserve"> муниципального района </w:t>
      </w:r>
      <w:r w:rsidR="002D16A9" w:rsidRPr="002D16A9">
        <w:rPr>
          <w:b/>
          <w:sz w:val="28"/>
          <w:szCs w:val="26"/>
          <w:lang w:eastAsia="ru-RU"/>
        </w:rPr>
        <w:t>решил</w:t>
      </w:r>
      <w:r w:rsidRPr="002D16A9">
        <w:rPr>
          <w:b/>
          <w:sz w:val="28"/>
          <w:szCs w:val="26"/>
          <w:lang w:eastAsia="ru-RU"/>
        </w:rPr>
        <w:t>:</w:t>
      </w:r>
    </w:p>
    <w:p w:rsidR="009F753B" w:rsidRPr="002D16A9" w:rsidRDefault="009F753B" w:rsidP="009927A4">
      <w:pPr>
        <w:tabs>
          <w:tab w:val="left" w:pos="-2410"/>
          <w:tab w:val="left" w:pos="709"/>
          <w:tab w:val="left" w:pos="4680"/>
          <w:tab w:val="left" w:pos="7513"/>
          <w:tab w:val="left" w:pos="8222"/>
          <w:tab w:val="left" w:pos="8364"/>
          <w:tab w:val="left" w:pos="9356"/>
        </w:tabs>
        <w:suppressAutoHyphens w:val="0"/>
        <w:spacing w:before="120" w:line="276" w:lineRule="auto"/>
        <w:ind w:firstLine="425"/>
        <w:jc w:val="both"/>
        <w:rPr>
          <w:sz w:val="28"/>
          <w:szCs w:val="26"/>
          <w:lang w:eastAsia="ru-RU"/>
        </w:rPr>
      </w:pPr>
      <w:r w:rsidRPr="002D16A9">
        <w:rPr>
          <w:sz w:val="28"/>
          <w:szCs w:val="26"/>
          <w:lang w:eastAsia="ru-RU"/>
        </w:rPr>
        <w:t>1.</w:t>
      </w:r>
      <w:r w:rsidRPr="002D16A9">
        <w:rPr>
          <w:sz w:val="28"/>
          <w:szCs w:val="26"/>
          <w:lang w:eastAsia="ru-RU"/>
        </w:rPr>
        <w:tab/>
        <w:t xml:space="preserve">Внести изменения в </w:t>
      </w:r>
      <w:r w:rsidR="002D16A9" w:rsidRPr="002D16A9">
        <w:rPr>
          <w:sz w:val="28"/>
          <w:szCs w:val="26"/>
          <w:lang w:eastAsia="ru-RU"/>
        </w:rPr>
        <w:t xml:space="preserve">Стратегию социально-экономического развития </w:t>
      </w:r>
      <w:proofErr w:type="spellStart"/>
      <w:r w:rsidR="002D16A9" w:rsidRPr="002D16A9">
        <w:rPr>
          <w:sz w:val="28"/>
          <w:szCs w:val="26"/>
          <w:lang w:eastAsia="ru-RU"/>
        </w:rPr>
        <w:t>Ичалковского</w:t>
      </w:r>
      <w:proofErr w:type="spellEnd"/>
      <w:r w:rsidR="002D16A9" w:rsidRPr="002D16A9">
        <w:rPr>
          <w:sz w:val="28"/>
          <w:szCs w:val="26"/>
          <w:lang w:eastAsia="ru-RU"/>
        </w:rPr>
        <w:t xml:space="preserve"> муниципального района до 2025 года</w:t>
      </w:r>
      <w:r w:rsidR="00894E4F">
        <w:rPr>
          <w:sz w:val="28"/>
          <w:szCs w:val="26"/>
          <w:lang w:eastAsia="ru-RU"/>
        </w:rPr>
        <w:t>,</w:t>
      </w:r>
      <w:r w:rsidR="002D16A9" w:rsidRPr="002D16A9">
        <w:rPr>
          <w:sz w:val="28"/>
          <w:szCs w:val="26"/>
          <w:lang w:eastAsia="ru-RU"/>
        </w:rPr>
        <w:t xml:space="preserve"> утвержденную </w:t>
      </w:r>
      <w:r w:rsidRPr="002D16A9">
        <w:rPr>
          <w:sz w:val="28"/>
          <w:szCs w:val="26"/>
          <w:lang w:eastAsia="ru-RU"/>
        </w:rPr>
        <w:t>решение</w:t>
      </w:r>
      <w:r w:rsidR="002D16A9" w:rsidRPr="002D16A9">
        <w:rPr>
          <w:sz w:val="28"/>
          <w:szCs w:val="26"/>
          <w:lang w:eastAsia="ru-RU"/>
        </w:rPr>
        <w:t>м</w:t>
      </w:r>
      <w:r w:rsidRPr="002D16A9">
        <w:rPr>
          <w:sz w:val="28"/>
          <w:szCs w:val="26"/>
          <w:lang w:eastAsia="ru-RU"/>
        </w:rPr>
        <w:t xml:space="preserve"> Совета депутатов </w:t>
      </w:r>
      <w:proofErr w:type="spellStart"/>
      <w:r w:rsidRPr="002D16A9">
        <w:rPr>
          <w:sz w:val="28"/>
          <w:szCs w:val="26"/>
          <w:lang w:eastAsia="ru-RU"/>
        </w:rPr>
        <w:t>Ичалковского</w:t>
      </w:r>
      <w:proofErr w:type="spellEnd"/>
      <w:r w:rsidRPr="002D16A9">
        <w:rPr>
          <w:sz w:val="28"/>
          <w:szCs w:val="26"/>
          <w:lang w:eastAsia="ru-RU"/>
        </w:rPr>
        <w:t xml:space="preserve"> муниципального района от 27.09.2018 г. №147 «Об утверждении Стратегии социально-экономического развития </w:t>
      </w:r>
      <w:proofErr w:type="spellStart"/>
      <w:r w:rsidRPr="002D16A9">
        <w:rPr>
          <w:sz w:val="28"/>
          <w:szCs w:val="26"/>
          <w:lang w:eastAsia="ru-RU"/>
        </w:rPr>
        <w:t>Ичалковского</w:t>
      </w:r>
      <w:proofErr w:type="spellEnd"/>
      <w:r w:rsidRPr="002D16A9">
        <w:rPr>
          <w:sz w:val="28"/>
          <w:szCs w:val="26"/>
          <w:lang w:eastAsia="ru-RU"/>
        </w:rPr>
        <w:t xml:space="preserve"> муниципального района до 2025 года», дополнив приложениями №№ 1;4; 4.1;6. </w:t>
      </w:r>
    </w:p>
    <w:p w:rsidR="009F753B" w:rsidRPr="002D16A9" w:rsidRDefault="009F753B" w:rsidP="009F753B">
      <w:pPr>
        <w:tabs>
          <w:tab w:val="left" w:pos="993"/>
        </w:tabs>
        <w:suppressAutoHyphens w:val="0"/>
        <w:spacing w:line="276" w:lineRule="auto"/>
        <w:ind w:right="-1" w:firstLine="426"/>
        <w:jc w:val="both"/>
        <w:rPr>
          <w:sz w:val="28"/>
          <w:szCs w:val="26"/>
          <w:lang w:eastAsia="ru-RU"/>
        </w:rPr>
      </w:pPr>
      <w:r w:rsidRPr="002D16A9">
        <w:rPr>
          <w:sz w:val="28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9F753B" w:rsidRPr="002D16A9" w:rsidRDefault="009F753B" w:rsidP="009F753B">
      <w:pPr>
        <w:tabs>
          <w:tab w:val="left" w:pos="993"/>
        </w:tabs>
        <w:suppressAutoHyphens w:val="0"/>
        <w:spacing w:line="276" w:lineRule="auto"/>
        <w:ind w:right="-1" w:firstLine="426"/>
        <w:jc w:val="both"/>
        <w:rPr>
          <w:sz w:val="28"/>
          <w:szCs w:val="26"/>
          <w:lang w:eastAsia="ru-RU"/>
        </w:rPr>
      </w:pPr>
    </w:p>
    <w:p w:rsidR="009F753B" w:rsidRPr="002D16A9" w:rsidRDefault="009F753B" w:rsidP="009F753B">
      <w:pPr>
        <w:tabs>
          <w:tab w:val="left" w:pos="993"/>
        </w:tabs>
        <w:suppressAutoHyphens w:val="0"/>
        <w:spacing w:line="276" w:lineRule="auto"/>
        <w:ind w:right="-1" w:firstLine="426"/>
        <w:jc w:val="both"/>
        <w:rPr>
          <w:sz w:val="28"/>
          <w:szCs w:val="26"/>
          <w:lang w:eastAsia="ru-RU"/>
        </w:rPr>
      </w:pPr>
    </w:p>
    <w:p w:rsidR="009F753B" w:rsidRPr="002D16A9" w:rsidRDefault="009F753B" w:rsidP="009F753B">
      <w:pPr>
        <w:suppressAutoHyphens w:val="0"/>
        <w:spacing w:line="276" w:lineRule="auto"/>
        <w:rPr>
          <w:sz w:val="28"/>
          <w:szCs w:val="26"/>
          <w:lang w:eastAsia="ru-RU"/>
        </w:rPr>
      </w:pPr>
      <w:r w:rsidRPr="002D16A9">
        <w:rPr>
          <w:sz w:val="28"/>
          <w:szCs w:val="26"/>
          <w:lang w:eastAsia="ru-RU"/>
        </w:rPr>
        <w:t xml:space="preserve">Глава </w:t>
      </w:r>
      <w:proofErr w:type="spellStart"/>
      <w:r w:rsidRPr="002D16A9">
        <w:rPr>
          <w:sz w:val="28"/>
          <w:szCs w:val="26"/>
          <w:lang w:eastAsia="ru-RU"/>
        </w:rPr>
        <w:t>Ичалковского</w:t>
      </w:r>
      <w:proofErr w:type="spellEnd"/>
    </w:p>
    <w:p w:rsidR="009F753B" w:rsidRPr="002D16A9" w:rsidRDefault="009F753B" w:rsidP="009F753B">
      <w:pPr>
        <w:suppressAutoHyphens w:val="0"/>
        <w:spacing w:line="276" w:lineRule="auto"/>
        <w:rPr>
          <w:sz w:val="28"/>
          <w:szCs w:val="26"/>
          <w:lang w:eastAsia="ru-RU"/>
        </w:rPr>
      </w:pPr>
      <w:r w:rsidRPr="002D16A9">
        <w:rPr>
          <w:sz w:val="28"/>
          <w:szCs w:val="26"/>
          <w:lang w:eastAsia="ru-RU"/>
        </w:rPr>
        <w:t xml:space="preserve">муниципального района                                   </w:t>
      </w:r>
      <w:r w:rsidR="002D16A9">
        <w:rPr>
          <w:sz w:val="28"/>
          <w:szCs w:val="26"/>
          <w:lang w:eastAsia="ru-RU"/>
        </w:rPr>
        <w:t xml:space="preserve">                         </w:t>
      </w:r>
      <w:r w:rsidRPr="002D16A9">
        <w:rPr>
          <w:sz w:val="28"/>
          <w:szCs w:val="26"/>
          <w:lang w:eastAsia="ru-RU"/>
        </w:rPr>
        <w:t xml:space="preserve"> В.Г. Дмитриева</w:t>
      </w:r>
    </w:p>
    <w:p w:rsidR="009F753B" w:rsidRPr="002D16A9" w:rsidRDefault="009F753B" w:rsidP="009F753B">
      <w:pPr>
        <w:suppressAutoHyphens w:val="0"/>
        <w:spacing w:line="276" w:lineRule="auto"/>
        <w:rPr>
          <w:sz w:val="28"/>
          <w:szCs w:val="26"/>
          <w:lang w:eastAsia="ru-RU"/>
        </w:rPr>
      </w:pPr>
    </w:p>
    <w:p w:rsidR="009F753B" w:rsidRPr="002D16A9" w:rsidRDefault="009F753B" w:rsidP="009F753B">
      <w:pPr>
        <w:suppressAutoHyphens w:val="0"/>
        <w:spacing w:line="276" w:lineRule="auto"/>
        <w:rPr>
          <w:sz w:val="28"/>
          <w:szCs w:val="26"/>
          <w:lang w:eastAsia="ru-RU"/>
        </w:rPr>
      </w:pPr>
      <w:r w:rsidRPr="002D16A9">
        <w:rPr>
          <w:sz w:val="28"/>
          <w:szCs w:val="26"/>
          <w:lang w:eastAsia="ru-RU"/>
        </w:rPr>
        <w:t>Председатель Совета депутатов</w:t>
      </w:r>
    </w:p>
    <w:p w:rsidR="009F753B" w:rsidRPr="002D16A9" w:rsidRDefault="009F753B" w:rsidP="009F753B">
      <w:pPr>
        <w:suppressAutoHyphens w:val="0"/>
        <w:spacing w:line="276" w:lineRule="auto"/>
        <w:rPr>
          <w:bCs/>
          <w:sz w:val="28"/>
          <w:szCs w:val="26"/>
          <w:lang w:eastAsia="ru-RU"/>
        </w:rPr>
      </w:pPr>
      <w:proofErr w:type="spellStart"/>
      <w:r w:rsidRPr="002D16A9">
        <w:rPr>
          <w:sz w:val="28"/>
          <w:szCs w:val="26"/>
          <w:lang w:eastAsia="ru-RU"/>
        </w:rPr>
        <w:t>Ичалковского</w:t>
      </w:r>
      <w:proofErr w:type="spellEnd"/>
      <w:r w:rsidRPr="002D16A9">
        <w:rPr>
          <w:sz w:val="28"/>
          <w:szCs w:val="26"/>
          <w:lang w:eastAsia="ru-RU"/>
        </w:rPr>
        <w:t xml:space="preserve"> муниципального района</w:t>
      </w:r>
      <w:r w:rsidRPr="002D16A9">
        <w:rPr>
          <w:sz w:val="28"/>
          <w:szCs w:val="26"/>
          <w:lang w:eastAsia="ru-RU"/>
        </w:rPr>
        <w:tab/>
      </w:r>
      <w:r w:rsidRPr="002D16A9">
        <w:rPr>
          <w:sz w:val="28"/>
          <w:szCs w:val="26"/>
          <w:lang w:eastAsia="ru-RU"/>
        </w:rPr>
        <w:tab/>
      </w:r>
      <w:r w:rsidRPr="002D16A9">
        <w:rPr>
          <w:sz w:val="28"/>
          <w:szCs w:val="26"/>
          <w:lang w:eastAsia="ru-RU"/>
        </w:rPr>
        <w:tab/>
      </w:r>
      <w:r w:rsidRPr="002D16A9">
        <w:rPr>
          <w:sz w:val="28"/>
          <w:szCs w:val="26"/>
          <w:lang w:eastAsia="ru-RU"/>
        </w:rPr>
        <w:tab/>
        <w:t xml:space="preserve">  Н.А. Грачева</w:t>
      </w:r>
    </w:p>
    <w:p w:rsidR="005F6F79" w:rsidRDefault="009F753B" w:rsidP="009F753B">
      <w:pPr>
        <w:tabs>
          <w:tab w:val="left" w:pos="7797"/>
        </w:tabs>
        <w:suppressAutoHyphens w:val="0"/>
        <w:spacing w:line="276" w:lineRule="auto"/>
        <w:jc w:val="both"/>
        <w:rPr>
          <w:bCs/>
          <w:sz w:val="26"/>
          <w:szCs w:val="26"/>
          <w:lang w:eastAsia="ru-RU"/>
        </w:rPr>
      </w:pPr>
      <w:r w:rsidRPr="00994A53">
        <w:rPr>
          <w:bCs/>
          <w:sz w:val="26"/>
          <w:szCs w:val="26"/>
          <w:lang w:eastAsia="ru-RU"/>
        </w:rPr>
        <w:t xml:space="preserve">   </w:t>
      </w:r>
    </w:p>
    <w:p w:rsidR="005F6F79" w:rsidRDefault="005F6F79">
      <w:pPr>
        <w:suppressAutoHyphens w:val="0"/>
        <w:spacing w:after="200" w:line="276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3"/>
        <w:gridCol w:w="2578"/>
      </w:tblGrid>
      <w:tr w:rsidR="005F6F79" w:rsidRPr="005F6F79" w:rsidTr="00BB1D8F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F79" w:rsidRPr="005F6F79" w:rsidRDefault="005F6F79" w:rsidP="005F6F79">
            <w:pPr>
              <w:suppressAutoHyphens w:val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5F6F79">
              <w:rPr>
                <w:color w:val="000000"/>
                <w:sz w:val="26"/>
                <w:szCs w:val="26"/>
                <w:lang w:eastAsia="ru-RU"/>
              </w:rPr>
              <w:lastRenderedPageBreak/>
              <w:t>Приложение 1</w:t>
            </w:r>
          </w:p>
        </w:tc>
      </w:tr>
      <w:tr w:rsidR="005F6F79" w:rsidRPr="005F6F79" w:rsidTr="00BB1D8F">
        <w:trPr>
          <w:trHeight w:val="14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F79" w:rsidRDefault="005F6F79" w:rsidP="005F6F79">
            <w:pPr>
              <w:suppressAutoHyphens w:val="0"/>
              <w:jc w:val="right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F6F79">
              <w:rPr>
                <w:bCs/>
                <w:color w:val="000000"/>
                <w:sz w:val="28"/>
                <w:szCs w:val="28"/>
                <w:lang w:eastAsia="ru-RU"/>
              </w:rPr>
              <w:t xml:space="preserve">к Стратегии социально-экономического развития </w:t>
            </w:r>
          </w:p>
          <w:p w:rsidR="005F6F79" w:rsidRPr="005F6F79" w:rsidRDefault="005F6F79" w:rsidP="005F6F79">
            <w:pPr>
              <w:suppressAutoHyphens w:val="0"/>
              <w:jc w:val="right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6F79">
              <w:rPr>
                <w:bCs/>
                <w:color w:val="000000"/>
                <w:sz w:val="28"/>
                <w:szCs w:val="28"/>
                <w:lang w:eastAsia="ru-RU"/>
              </w:rPr>
              <w:t>Ичалковского</w:t>
            </w:r>
            <w:proofErr w:type="spellEnd"/>
            <w:r w:rsidRPr="005F6F79">
              <w:rPr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 до 2025 года</w:t>
            </w:r>
          </w:p>
          <w:p w:rsidR="005F6F79" w:rsidRDefault="005F6F79" w:rsidP="005F6F7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6F79" w:rsidRPr="005F6F79" w:rsidRDefault="005F6F79" w:rsidP="005F6F7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F7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                                                                                                                                                                       сильных и слабых сторон, возможностей и угроз социально-экономического развития </w:t>
            </w:r>
            <w:proofErr w:type="spellStart"/>
            <w:r w:rsidRPr="005F6F79">
              <w:rPr>
                <w:b/>
                <w:bCs/>
                <w:color w:val="000000"/>
                <w:sz w:val="28"/>
                <w:szCs w:val="28"/>
                <w:lang w:eastAsia="ru-RU"/>
              </w:rPr>
              <w:t>Ичалковского</w:t>
            </w:r>
            <w:proofErr w:type="spellEnd"/>
            <w:r w:rsidRPr="005F6F7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5F6F79" w:rsidRPr="005F6F79" w:rsidTr="00BB1D8F">
        <w:trPr>
          <w:trHeight w:val="345"/>
        </w:trPr>
        <w:tc>
          <w:tcPr>
            <w:tcW w:w="3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79" w:rsidRPr="005F6F79" w:rsidRDefault="005F6F79" w:rsidP="005F6F79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5F6F79" w:rsidRPr="005F6F79" w:rsidTr="00BB1D8F">
        <w:trPr>
          <w:trHeight w:val="315"/>
        </w:trPr>
        <w:tc>
          <w:tcPr>
            <w:tcW w:w="365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6F79">
              <w:rPr>
                <w:b/>
                <w:bCs/>
                <w:color w:val="000000"/>
                <w:lang w:eastAsia="ru-RU"/>
              </w:rPr>
              <w:t>СИЛЬНЫЕ СТОРОНЫ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6F79">
              <w:rPr>
                <w:b/>
                <w:bCs/>
                <w:color w:val="000000"/>
                <w:lang w:eastAsia="ru-RU"/>
              </w:rPr>
              <w:t>ВОЗМОЖНОСТИ</w:t>
            </w:r>
          </w:p>
        </w:tc>
      </w:tr>
      <w:tr w:rsidR="005F6F79" w:rsidRPr="005F6F79" w:rsidTr="00BB1D8F">
        <w:trPr>
          <w:trHeight w:val="435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Географическое положение и климатические условия</w:t>
            </w:r>
          </w:p>
        </w:tc>
      </w:tr>
      <w:tr w:rsidR="005F6F79" w:rsidRPr="005F6F79" w:rsidTr="00BB1D8F">
        <w:trPr>
          <w:trHeight w:val="1339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1. Выгодное приграничное положение района. Расстояние от районного центра до г. Саранска —62 км, до железнодорожной станции </w:t>
            </w:r>
            <w:proofErr w:type="spellStart"/>
            <w:r w:rsidRPr="005F6F79">
              <w:rPr>
                <w:color w:val="000000"/>
                <w:lang w:eastAsia="ru-RU"/>
              </w:rPr>
              <w:t>ст</w:t>
            </w:r>
            <w:proofErr w:type="gramStart"/>
            <w:r w:rsidRPr="005F6F79">
              <w:rPr>
                <w:color w:val="000000"/>
                <w:lang w:eastAsia="ru-RU"/>
              </w:rPr>
              <w:t>.О</w:t>
            </w:r>
            <w:proofErr w:type="gramEnd"/>
            <w:r w:rsidRPr="005F6F79">
              <w:rPr>
                <w:color w:val="000000"/>
                <w:lang w:eastAsia="ru-RU"/>
              </w:rPr>
              <w:t>брочное</w:t>
            </w:r>
            <w:proofErr w:type="spellEnd"/>
            <w:r w:rsidRPr="005F6F79">
              <w:rPr>
                <w:color w:val="000000"/>
                <w:lang w:eastAsia="ru-RU"/>
              </w:rPr>
              <w:t>- 7 км.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Возможность развития партнерских экономических связей с соседними районами Республики Мордовия и Нижегородской области.</w:t>
            </w:r>
          </w:p>
        </w:tc>
      </w:tr>
      <w:tr w:rsidR="005F6F79" w:rsidRPr="005F6F79" w:rsidTr="00BB1D8F">
        <w:trPr>
          <w:trHeight w:val="405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Природные ресурсы</w:t>
            </w:r>
          </w:p>
        </w:tc>
      </w:tr>
      <w:tr w:rsidR="005F6F79" w:rsidRPr="005F6F79" w:rsidTr="00BB1D8F">
        <w:trPr>
          <w:trHeight w:val="945"/>
        </w:trPr>
        <w:tc>
          <w:tcPr>
            <w:tcW w:w="3653" w:type="pct"/>
            <w:shd w:val="clear" w:color="auto" w:fill="auto"/>
            <w:vAlign w:val="bottom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Наличие природно-сырьевой базы месторождений строительных материалов (глины, песка).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1.Возможности развития строительства, перерабатывающего производства.</w:t>
            </w:r>
          </w:p>
        </w:tc>
      </w:tr>
      <w:tr w:rsidR="005F6F79" w:rsidRPr="005F6F79" w:rsidTr="00BB1D8F">
        <w:trPr>
          <w:trHeight w:val="1369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 Наличие земельных ресурсов для ведения сельскохозяйственного производства, жилищного строительства.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Возможность развития растениеводства и животноводства; малых форм хозяйствования (</w:t>
            </w:r>
            <w:proofErr w:type="gramStart"/>
            <w:r w:rsidRPr="005F6F79">
              <w:rPr>
                <w:color w:val="000000"/>
                <w:lang w:eastAsia="ru-RU"/>
              </w:rPr>
              <w:t>К(</w:t>
            </w:r>
            <w:proofErr w:type="gramEnd"/>
            <w:r w:rsidRPr="005F6F79">
              <w:rPr>
                <w:color w:val="000000"/>
                <w:lang w:eastAsia="ru-RU"/>
              </w:rPr>
              <w:t>Ф)Х и личных подсобных хозяйств).</w:t>
            </w:r>
          </w:p>
        </w:tc>
      </w:tr>
      <w:tr w:rsidR="005F6F79" w:rsidRPr="005F6F79" w:rsidTr="00BB1D8F">
        <w:trPr>
          <w:trHeight w:val="315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Образование</w:t>
            </w:r>
          </w:p>
        </w:tc>
      </w:tr>
      <w:tr w:rsidR="005F6F79" w:rsidRPr="005F6F79" w:rsidTr="00BB1D8F">
        <w:trPr>
          <w:trHeight w:val="105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Высокопрофессиональный педагогический коллектив работников образования района.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1.Улучшение материально-технической базы.</w:t>
            </w:r>
          </w:p>
        </w:tc>
      </w:tr>
      <w:tr w:rsidR="005F6F79" w:rsidRPr="005F6F79" w:rsidTr="00BB1D8F">
        <w:trPr>
          <w:trHeight w:val="67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347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2.Совершенствование системы оплаты труда педагогов.</w:t>
            </w:r>
          </w:p>
        </w:tc>
      </w:tr>
      <w:tr w:rsidR="005F6F79" w:rsidRPr="005F6F79" w:rsidTr="00BB1D8F">
        <w:trPr>
          <w:trHeight w:val="780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3.Совершенствование организации учебно-воспитательного процесса.</w:t>
            </w:r>
          </w:p>
        </w:tc>
      </w:tr>
      <w:tr w:rsidR="005F6F79" w:rsidRPr="005F6F79" w:rsidTr="00BB1D8F">
        <w:trPr>
          <w:trHeight w:val="136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4.Использование современных информационных технологий (сочетание современных и традиционных форм </w:t>
            </w:r>
            <w:r w:rsidRPr="005F6F79">
              <w:rPr>
                <w:color w:val="000000"/>
                <w:lang w:eastAsia="ru-RU"/>
              </w:rPr>
              <w:lastRenderedPageBreak/>
              <w:t>обучения).</w:t>
            </w:r>
          </w:p>
        </w:tc>
      </w:tr>
      <w:tr w:rsidR="005F6F79" w:rsidRPr="005F6F79" w:rsidTr="00BB1D8F">
        <w:trPr>
          <w:trHeight w:val="979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5.Предоставление возможности повышения квалификации и переподготовки.</w:t>
            </w:r>
          </w:p>
        </w:tc>
      </w:tr>
      <w:tr w:rsidR="005F6F79" w:rsidRPr="005F6F79" w:rsidTr="00BB1D8F">
        <w:trPr>
          <w:trHeight w:val="1620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6.Создание условий для успешной социализации детей и интеграции воспитательных возможностей образовательных, культурно-спортивных организаций.</w:t>
            </w:r>
          </w:p>
        </w:tc>
      </w:tr>
      <w:tr w:rsidR="005F6F79" w:rsidRPr="005F6F79" w:rsidTr="00BB1D8F">
        <w:trPr>
          <w:trHeight w:val="58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F6F7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7.Доступность образования.</w:t>
            </w:r>
          </w:p>
        </w:tc>
      </w:tr>
      <w:tr w:rsidR="005F6F79" w:rsidRPr="005F6F79" w:rsidTr="00BB1D8F">
        <w:trPr>
          <w:trHeight w:val="315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Здравоохранение</w:t>
            </w:r>
          </w:p>
        </w:tc>
      </w:tr>
      <w:tr w:rsidR="005F6F79" w:rsidRPr="005F6F79" w:rsidTr="00BB1D8F">
        <w:trPr>
          <w:trHeight w:val="1309"/>
        </w:trPr>
        <w:tc>
          <w:tcPr>
            <w:tcW w:w="3653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1. </w:t>
            </w:r>
            <w:proofErr w:type="gramStart"/>
            <w:r w:rsidRPr="005F6F79">
              <w:rPr>
                <w:color w:val="000000"/>
                <w:lang w:eastAsia="ru-RU"/>
              </w:rPr>
              <w:t xml:space="preserve">Сохранена лечебная сеть (поликлиника, дневной стационар, </w:t>
            </w:r>
            <w:proofErr w:type="spellStart"/>
            <w:r w:rsidRPr="005F6F79">
              <w:rPr>
                <w:color w:val="000000"/>
                <w:lang w:eastAsia="ru-RU"/>
              </w:rPr>
              <w:t>ФАПы</w:t>
            </w:r>
            <w:proofErr w:type="spellEnd"/>
            <w:r w:rsidRPr="005F6F79">
              <w:rPr>
                <w:color w:val="000000"/>
                <w:lang w:eastAsia="ru-RU"/>
              </w:rPr>
              <w:t xml:space="preserve">) обеспечивающая необходимую </w:t>
            </w:r>
            <w:proofErr w:type="spellStart"/>
            <w:r w:rsidRPr="005F6F79">
              <w:rPr>
                <w:color w:val="000000"/>
                <w:lang w:eastAsia="ru-RU"/>
              </w:rPr>
              <w:t>этапность</w:t>
            </w:r>
            <w:proofErr w:type="spellEnd"/>
            <w:r w:rsidRPr="005F6F79">
              <w:rPr>
                <w:color w:val="000000"/>
                <w:lang w:eastAsia="ru-RU"/>
              </w:rPr>
              <w:t xml:space="preserve"> медицинской помощи.</w:t>
            </w:r>
            <w:proofErr w:type="gramEnd"/>
          </w:p>
        </w:tc>
        <w:tc>
          <w:tcPr>
            <w:tcW w:w="1347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Оказание качественной медицинской помощи, снижение смертности населения.</w:t>
            </w:r>
          </w:p>
        </w:tc>
      </w:tr>
      <w:tr w:rsidR="005F6F79" w:rsidRPr="005F6F79" w:rsidTr="00BB1D8F">
        <w:trPr>
          <w:trHeight w:val="630"/>
        </w:trPr>
        <w:tc>
          <w:tcPr>
            <w:tcW w:w="3653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Наличие высококвалифицированного медицинского персонала.</w:t>
            </w:r>
          </w:p>
        </w:tc>
        <w:tc>
          <w:tcPr>
            <w:tcW w:w="1347" w:type="pct"/>
            <w:shd w:val="clear" w:color="000000" w:fill="FFFFFF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900"/>
        </w:trPr>
        <w:tc>
          <w:tcPr>
            <w:tcW w:w="3653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 Проведение диспансеризации работающего населения.</w:t>
            </w:r>
          </w:p>
        </w:tc>
        <w:tc>
          <w:tcPr>
            <w:tcW w:w="1347" w:type="pct"/>
            <w:shd w:val="clear" w:color="000000" w:fill="FFFFFF"/>
            <w:vAlign w:val="bottom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F6F7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37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Физическая  культура и спорт</w:t>
            </w:r>
          </w:p>
        </w:tc>
      </w:tr>
      <w:tr w:rsidR="005F6F79" w:rsidRPr="005F6F79" w:rsidTr="00BB1D8F">
        <w:trPr>
          <w:trHeight w:val="105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Сохранение  уровня фактической обеспеченности учреждениями физической культуры и спорта.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Развитие спортивного потенциала населения района.</w:t>
            </w:r>
          </w:p>
        </w:tc>
      </w:tr>
      <w:tr w:rsidR="005F6F79" w:rsidRPr="005F6F79" w:rsidTr="00BB1D8F">
        <w:trPr>
          <w:trHeight w:val="94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Развитие спорта, укрепление здоровья населения, снижение заболеваемости населения.</w:t>
            </w:r>
          </w:p>
        </w:tc>
      </w:tr>
      <w:tr w:rsidR="005F6F79" w:rsidRPr="005F6F79" w:rsidTr="00BB1D8F">
        <w:trPr>
          <w:trHeight w:val="37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Культура</w:t>
            </w:r>
          </w:p>
        </w:tc>
      </w:tr>
      <w:tr w:rsidR="005F6F79" w:rsidRPr="005F6F79" w:rsidTr="00BB1D8F">
        <w:trPr>
          <w:trHeight w:val="73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Сохранение  уровня фактической обеспеченности учреждениями культуры.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Повышение уровня культуры, организации досуга населения.</w:t>
            </w:r>
          </w:p>
        </w:tc>
      </w:tr>
      <w:tr w:rsidR="005F6F79" w:rsidRPr="005F6F79" w:rsidTr="00BB1D8F">
        <w:trPr>
          <w:trHeight w:val="94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F6F79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47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 Улучшение материально-технической базы учреждений  культуры.</w:t>
            </w:r>
          </w:p>
        </w:tc>
      </w:tr>
      <w:tr w:rsidR="005F6F79" w:rsidRPr="005F6F79" w:rsidTr="00BB1D8F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Молодежная политика</w:t>
            </w:r>
          </w:p>
        </w:tc>
      </w:tr>
      <w:tr w:rsidR="005F6F79" w:rsidRPr="005F6F79" w:rsidTr="00BB1D8F">
        <w:trPr>
          <w:trHeight w:val="1279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Органами местного самоуправления реализуется молодежная политика, реализуются программы по обеспечению жильем молодых семей.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Стабилизация и улучшение демографической ситуации.</w:t>
            </w:r>
          </w:p>
        </w:tc>
      </w:tr>
      <w:tr w:rsidR="005F6F79" w:rsidRPr="005F6F79" w:rsidTr="00BB1D8F">
        <w:trPr>
          <w:trHeight w:val="39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Уровень жизни населения</w:t>
            </w:r>
          </w:p>
        </w:tc>
      </w:tr>
      <w:tr w:rsidR="005F6F79" w:rsidRPr="005F6F79" w:rsidTr="00BB1D8F">
        <w:trPr>
          <w:trHeight w:val="63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Возможность развития экономики района.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Повышение уровня заработной платы.</w:t>
            </w:r>
          </w:p>
        </w:tc>
      </w:tr>
      <w:tr w:rsidR="005F6F79" w:rsidRPr="005F6F79" w:rsidTr="00BB1D8F">
        <w:trPr>
          <w:trHeight w:val="439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2.Повышение размера пенсии.</w:t>
            </w:r>
          </w:p>
        </w:tc>
      </w:tr>
      <w:tr w:rsidR="005F6F79" w:rsidRPr="005F6F79" w:rsidTr="00BB1D8F">
        <w:trPr>
          <w:trHeight w:val="40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Жилищно-коммунальное хозяйство</w:t>
            </w:r>
          </w:p>
        </w:tc>
      </w:tr>
      <w:tr w:rsidR="005F6F79" w:rsidRPr="005F6F79" w:rsidTr="00BB1D8F">
        <w:trPr>
          <w:trHeight w:val="829"/>
        </w:trPr>
        <w:tc>
          <w:tcPr>
            <w:tcW w:w="3653" w:type="pct"/>
            <w:shd w:val="clear" w:color="auto" w:fill="auto"/>
            <w:noWrap/>
            <w:hideMark/>
          </w:tcPr>
          <w:p w:rsidR="005F6F79" w:rsidRPr="005F6F79" w:rsidRDefault="005F6F79" w:rsidP="005F6F7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Высокая доля участия частных коммунальных организаций в сфере ЖКХ.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1.Обеспечение граждан новым комфортным жильем.</w:t>
            </w:r>
          </w:p>
        </w:tc>
      </w:tr>
      <w:tr w:rsidR="005F6F79" w:rsidRPr="005F6F79" w:rsidTr="00BB1D8F">
        <w:trPr>
          <w:trHeight w:val="129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 Высокий уровень собираемости платежей.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2.Привлечение инвестиций с целью  строительства, реконструкции и модернизации объектов коммунального комплекса.</w:t>
            </w:r>
          </w:p>
        </w:tc>
      </w:tr>
      <w:tr w:rsidR="005F6F79" w:rsidRPr="005F6F79" w:rsidTr="00BB1D8F">
        <w:trPr>
          <w:trHeight w:val="106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 Высокая оснащенность приборами учёта.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 Осуществление мероприятий по реформированию  жилищно-коммунального хозяйства.</w:t>
            </w:r>
          </w:p>
        </w:tc>
      </w:tr>
      <w:tr w:rsidR="005F6F79" w:rsidRPr="005F6F79" w:rsidTr="00BB1D8F">
        <w:trPr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Строительный комплекс</w:t>
            </w:r>
          </w:p>
        </w:tc>
      </w:tr>
      <w:tr w:rsidR="005F6F79" w:rsidRPr="005F6F79" w:rsidTr="00BB1D8F">
        <w:trPr>
          <w:trHeight w:val="135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Наличие свободных  земельных участков, потенциально пригодных для размещения и развития промышленных объектов и развития коттеджной застройки.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     Привлечение инвестиций в промышленное и жилищное  строительство.</w:t>
            </w:r>
          </w:p>
        </w:tc>
      </w:tr>
      <w:tr w:rsidR="005F6F79" w:rsidRPr="005F6F79" w:rsidTr="00BB1D8F">
        <w:trPr>
          <w:trHeight w:val="172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 Успешное участие в реализации региональной адресной программы по переселению граждан из аварийного жилищного фонда.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2. Предоставление участков для строительства МКД с развитой коммунальной инфраструктурой для  </w:t>
            </w:r>
            <w:proofErr w:type="spellStart"/>
            <w:r w:rsidRPr="005F6F79">
              <w:rPr>
                <w:color w:val="000000"/>
                <w:lang w:eastAsia="ru-RU"/>
              </w:rPr>
              <w:t>минимализации</w:t>
            </w:r>
            <w:proofErr w:type="spellEnd"/>
            <w:r w:rsidRPr="005F6F79">
              <w:rPr>
                <w:color w:val="000000"/>
                <w:lang w:eastAsia="ru-RU"/>
              </w:rPr>
              <w:t xml:space="preserve"> затрат на строительство.</w:t>
            </w:r>
          </w:p>
        </w:tc>
      </w:tr>
      <w:tr w:rsidR="005F6F79" w:rsidRPr="005F6F79" w:rsidTr="00BB1D8F">
        <w:trPr>
          <w:trHeight w:val="165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  Создание комфортных условий и оказание методической помощи со стороны ОМСУ при оформлении разрешительной и согласующей документации.</w:t>
            </w:r>
          </w:p>
        </w:tc>
      </w:tr>
      <w:tr w:rsidR="005F6F79" w:rsidRPr="005F6F79" w:rsidTr="00BB1D8F">
        <w:trPr>
          <w:trHeight w:val="1050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4. Участие района в госпрограммах, направленных на увеличение жилищного строительства.</w:t>
            </w:r>
          </w:p>
        </w:tc>
      </w:tr>
      <w:tr w:rsidR="005F6F79" w:rsidRPr="005F6F79" w:rsidTr="00BB1D8F">
        <w:trPr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Транспортная инфраструктура</w:t>
            </w:r>
          </w:p>
        </w:tc>
      </w:tr>
      <w:tr w:rsidR="005F6F79" w:rsidRPr="005F6F79" w:rsidTr="00BB1D8F">
        <w:trPr>
          <w:trHeight w:val="121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Высокая транспортная доступность внутри района, круглогодичное сообщение между районом и  центром республики.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Развитие и улучшение сети местных автомобильных дорог.</w:t>
            </w:r>
          </w:p>
        </w:tc>
      </w:tr>
      <w:tr w:rsidR="005F6F79" w:rsidRPr="005F6F79" w:rsidTr="00BB1D8F">
        <w:trPr>
          <w:trHeight w:val="1669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Укрепление производственной базы организаций, осуществляющих перевозку пассажиров, с целью  обновления и поддержания  автопарка в технически исправном состоянии.</w:t>
            </w:r>
          </w:p>
        </w:tc>
      </w:tr>
      <w:tr w:rsidR="005F6F79" w:rsidRPr="005F6F79" w:rsidTr="00BB1D8F">
        <w:trPr>
          <w:trHeight w:val="40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Экология</w:t>
            </w:r>
          </w:p>
        </w:tc>
      </w:tr>
      <w:tr w:rsidR="005F6F79" w:rsidRPr="005F6F79" w:rsidTr="00BB1D8F">
        <w:trPr>
          <w:trHeight w:val="105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Благоприятная экологическая обстановка. 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 Привлекательность территории района для экологических и других видов туризма.</w:t>
            </w:r>
          </w:p>
        </w:tc>
      </w:tr>
      <w:tr w:rsidR="005F6F79" w:rsidRPr="005F6F79" w:rsidTr="00BB1D8F">
        <w:trPr>
          <w:trHeight w:val="315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Безопасность и </w:t>
            </w:r>
            <w:proofErr w:type="gramStart"/>
            <w:r w:rsidRPr="005F6F79">
              <w:rPr>
                <w:color w:val="000000"/>
                <w:lang w:eastAsia="ru-RU"/>
              </w:rPr>
              <w:t>криминогенная обстановка</w:t>
            </w:r>
            <w:proofErr w:type="gramEnd"/>
          </w:p>
        </w:tc>
      </w:tr>
      <w:tr w:rsidR="005F6F79" w:rsidRPr="005F6F79" w:rsidTr="00BB1D8F">
        <w:trPr>
          <w:trHeight w:val="31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1. </w:t>
            </w:r>
          </w:p>
        </w:tc>
      </w:tr>
      <w:tr w:rsidR="005F6F79" w:rsidRPr="005F6F79" w:rsidTr="00BB1D8F">
        <w:trPr>
          <w:trHeight w:val="31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2. 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2. </w:t>
            </w:r>
          </w:p>
        </w:tc>
      </w:tr>
      <w:tr w:rsidR="005F6F79" w:rsidRPr="005F6F79" w:rsidTr="00BB1D8F">
        <w:trPr>
          <w:trHeight w:val="31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3. 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3. </w:t>
            </w:r>
          </w:p>
        </w:tc>
      </w:tr>
      <w:tr w:rsidR="005F6F79" w:rsidRPr="005F6F79" w:rsidTr="00BB1D8F">
        <w:trPr>
          <w:trHeight w:val="31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n…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n…</w:t>
            </w:r>
          </w:p>
        </w:tc>
      </w:tr>
      <w:tr w:rsidR="005F6F79" w:rsidRPr="005F6F79" w:rsidTr="00BB1D8F">
        <w:trPr>
          <w:trHeight w:val="43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Экономическое развитие и инновационный потенциал</w:t>
            </w:r>
          </w:p>
        </w:tc>
      </w:tr>
      <w:tr w:rsidR="005F6F79" w:rsidRPr="005F6F79" w:rsidTr="00BB1D8F">
        <w:trPr>
          <w:trHeight w:val="100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Возможность использования свободных инвестиционных площадок.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Возможность создания производств по глубокой переработке сырья (обрабатывающие производства).</w:t>
            </w:r>
          </w:p>
        </w:tc>
      </w:tr>
      <w:tr w:rsidR="005F6F79" w:rsidRPr="005F6F79" w:rsidTr="00BB1D8F">
        <w:trPr>
          <w:trHeight w:val="630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2. Наличие предприятий малого и среднего бизнеса. 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40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lastRenderedPageBreak/>
              <w:t>Муниципальное управление</w:t>
            </w:r>
          </w:p>
        </w:tc>
      </w:tr>
      <w:tr w:rsidR="005F6F79" w:rsidRPr="005F6F79" w:rsidTr="00BB1D8F">
        <w:trPr>
          <w:trHeight w:val="240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Организация тесного сотрудничества и взаимодействия местных администраций и органов власти Республики Мордовия.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spacing w:after="24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1. Изменение административно-территориального устройства района и разработка </w:t>
            </w:r>
            <w:proofErr w:type="gramStart"/>
            <w:r w:rsidRPr="005F6F79">
              <w:rPr>
                <w:color w:val="000000"/>
                <w:lang w:eastAsia="ru-RU"/>
              </w:rPr>
              <w:t>схемы процесса преобразования территориальной организации поселений</w:t>
            </w:r>
            <w:proofErr w:type="gramEnd"/>
            <w:r w:rsidRPr="005F6F79">
              <w:rPr>
                <w:color w:val="000000"/>
                <w:lang w:eastAsia="ru-RU"/>
              </w:rPr>
              <w:t xml:space="preserve"> на территории </w:t>
            </w:r>
            <w:proofErr w:type="spellStart"/>
            <w:r w:rsidRPr="005F6F79">
              <w:rPr>
                <w:color w:val="000000"/>
                <w:lang w:eastAsia="ru-RU"/>
              </w:rPr>
              <w:t>Ичалковского</w:t>
            </w:r>
            <w:proofErr w:type="spellEnd"/>
            <w:r w:rsidRPr="005F6F79">
              <w:rPr>
                <w:color w:val="000000"/>
                <w:lang w:eastAsia="ru-RU"/>
              </w:rPr>
              <w:t xml:space="preserve"> муниципального района.</w:t>
            </w:r>
          </w:p>
        </w:tc>
      </w:tr>
      <w:tr w:rsidR="005F6F79" w:rsidRPr="005F6F79" w:rsidTr="00BB1D8F">
        <w:trPr>
          <w:trHeight w:val="1662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2. Создание наиболее благоприятных условий для социально-экономического развития территорий и более качественной реализации вопросов местного значения. </w:t>
            </w:r>
          </w:p>
        </w:tc>
      </w:tr>
      <w:tr w:rsidR="005F6F79" w:rsidRPr="005F6F79" w:rsidTr="00BB1D8F">
        <w:trPr>
          <w:trHeight w:val="40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Муниципальные финансы</w:t>
            </w:r>
          </w:p>
        </w:tc>
      </w:tr>
      <w:tr w:rsidR="005F6F79" w:rsidRPr="005F6F79" w:rsidTr="00BB1D8F">
        <w:trPr>
          <w:trHeight w:val="1039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1.На территории района имеется развитая финансовая инфраструктура.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1. Обеспечение роста бюджетного </w:t>
            </w:r>
            <w:proofErr w:type="spellStart"/>
            <w:r w:rsidRPr="005F6F79">
              <w:rPr>
                <w:color w:val="000000"/>
                <w:lang w:eastAsia="ru-RU"/>
              </w:rPr>
              <w:t>потенциала</w:t>
            </w:r>
            <w:proofErr w:type="gramStart"/>
            <w:r w:rsidRPr="005F6F79">
              <w:rPr>
                <w:color w:val="000000"/>
                <w:lang w:eastAsia="ru-RU"/>
              </w:rPr>
              <w:t>,с</w:t>
            </w:r>
            <w:proofErr w:type="gramEnd"/>
            <w:r w:rsidRPr="005F6F79">
              <w:rPr>
                <w:color w:val="000000"/>
                <w:lang w:eastAsia="ru-RU"/>
              </w:rPr>
              <w:t>овершенствование</w:t>
            </w:r>
            <w:proofErr w:type="spellEnd"/>
            <w:r w:rsidRPr="005F6F79">
              <w:rPr>
                <w:color w:val="000000"/>
                <w:lang w:eastAsia="ru-RU"/>
              </w:rPr>
              <w:t xml:space="preserve"> бюджетных прогнозов.</w:t>
            </w:r>
          </w:p>
        </w:tc>
      </w:tr>
      <w:tr w:rsidR="005F6F79" w:rsidRPr="005F6F79" w:rsidTr="00BB1D8F">
        <w:trPr>
          <w:trHeight w:val="130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Исполнение бюджета на основе достижения поставленных целей с заданными финансовыми ресурсами и их экономии.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spacing w:after="24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Повышение экономической самостоятельности  и устойчивости бюджетной системы.</w:t>
            </w:r>
          </w:p>
        </w:tc>
      </w:tr>
      <w:tr w:rsidR="005F6F79" w:rsidRPr="005F6F79" w:rsidTr="00BB1D8F">
        <w:trPr>
          <w:trHeight w:val="108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3.Обеспечение высокой бюджетной дисциплины.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3.Повышение эффективности использования  муниципальной собственности района.</w:t>
            </w:r>
          </w:p>
        </w:tc>
      </w:tr>
      <w:tr w:rsidR="005F6F79" w:rsidRPr="005F6F79" w:rsidTr="00BB1D8F">
        <w:trPr>
          <w:trHeight w:val="40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Труд и занятость</w:t>
            </w:r>
          </w:p>
        </w:tc>
      </w:tr>
      <w:tr w:rsidR="005F6F79" w:rsidRPr="005F6F79" w:rsidTr="00BB1D8F">
        <w:trPr>
          <w:trHeight w:val="769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Низкий уровень регистрируемой безработицы.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Снижение неформальной занятости.</w:t>
            </w:r>
          </w:p>
        </w:tc>
      </w:tr>
      <w:tr w:rsidR="005F6F79" w:rsidRPr="005F6F79" w:rsidTr="00BB1D8F">
        <w:trPr>
          <w:trHeight w:val="196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lastRenderedPageBreak/>
              <w:t xml:space="preserve">2. Оказание материальной поддержки и возмещения затрат при трудоустройстве на временные рабочие места несовершеннолетним гражданам и особо нуждающихся в трудоустройстве (инвалиды, </w:t>
            </w:r>
            <w:proofErr w:type="spellStart"/>
            <w:r w:rsidRPr="005F6F79">
              <w:rPr>
                <w:color w:val="000000"/>
                <w:lang w:eastAsia="ru-RU"/>
              </w:rPr>
              <w:t>предпенсионный</w:t>
            </w:r>
            <w:proofErr w:type="spellEnd"/>
            <w:r w:rsidRPr="005F6F79">
              <w:rPr>
                <w:color w:val="000000"/>
                <w:lang w:eastAsia="ru-RU"/>
              </w:rPr>
              <w:t xml:space="preserve"> возраст, многодетные)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40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Сельское хозяйство</w:t>
            </w:r>
          </w:p>
        </w:tc>
      </w:tr>
      <w:tr w:rsidR="005F6F79" w:rsidRPr="005F6F79" w:rsidTr="00BB1D8F">
        <w:trPr>
          <w:trHeight w:val="352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Участие в федеральных программах развития сельского хозяйства: в том числе              - развитие малых форм хозяйствования на селе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5F6F79">
              <w:rPr>
                <w:color w:val="000000"/>
                <w:lang w:eastAsia="ru-RU"/>
              </w:rPr>
              <w:t>1.Высокий уровень развития малого и среднего сельскохозяйственного бизнеса на территории района (внедрение на предприятиях инновационных технологий, передача передового опыта хозяйствам района.</w:t>
            </w:r>
            <w:proofErr w:type="gramEnd"/>
            <w:r w:rsidRPr="005F6F79">
              <w:rPr>
                <w:color w:val="000000"/>
                <w:lang w:eastAsia="ru-RU"/>
              </w:rPr>
              <w:t xml:space="preserve"> Строительство животноводческих ферм. Освоение современных сельскохозяйственных технологий. </w:t>
            </w:r>
            <w:proofErr w:type="gramStart"/>
            <w:r w:rsidRPr="005F6F79">
              <w:rPr>
                <w:color w:val="000000"/>
                <w:lang w:eastAsia="ru-RU"/>
              </w:rPr>
              <w:t xml:space="preserve">Рост эффективности сельскохозяйственного производства).            </w:t>
            </w:r>
            <w:proofErr w:type="gramEnd"/>
          </w:p>
        </w:tc>
      </w:tr>
      <w:tr w:rsidR="005F6F79" w:rsidRPr="005F6F79" w:rsidTr="00BB1D8F">
        <w:trPr>
          <w:trHeight w:val="102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 Улучшение жилищных условий в сельской местности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Создание комфортных условий жизнедеятельности в сельской местности.</w:t>
            </w:r>
          </w:p>
        </w:tc>
      </w:tr>
      <w:tr w:rsidR="005F6F79" w:rsidRPr="005F6F79" w:rsidTr="00BB1D8F">
        <w:trPr>
          <w:trHeight w:val="40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Потребительский рынок</w:t>
            </w:r>
          </w:p>
        </w:tc>
      </w:tr>
      <w:tr w:rsidR="005F6F79" w:rsidRPr="005F6F79" w:rsidTr="00BB1D8F">
        <w:trPr>
          <w:trHeight w:val="1260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1. Расширение ассортимента предлагаемых к реализации товаров и увеличение количества предоставляемых услуг. 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Рост оборота розничной торговли, объемов общественного питания и объема бытовых услуг.</w:t>
            </w:r>
          </w:p>
        </w:tc>
      </w:tr>
      <w:tr w:rsidR="005F6F79" w:rsidRPr="005F6F79" w:rsidTr="00BB1D8F">
        <w:trPr>
          <w:trHeight w:val="630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Внедрение прогрессивных форм и методов обслуживания потребителей.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94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 Высокий уровень товарной насыщенности, отсутствие дефицита товаров.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31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F6F7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315"/>
        </w:trPr>
        <w:tc>
          <w:tcPr>
            <w:tcW w:w="3653" w:type="pct"/>
            <w:shd w:val="clear" w:color="000000" w:fill="FFFFFF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6F79">
              <w:rPr>
                <w:b/>
                <w:bCs/>
                <w:color w:val="000000"/>
                <w:lang w:eastAsia="ru-RU"/>
              </w:rPr>
              <w:t>СЛАБЫЕ СТОРОНЫ</w:t>
            </w:r>
          </w:p>
        </w:tc>
        <w:tc>
          <w:tcPr>
            <w:tcW w:w="1347" w:type="pct"/>
            <w:shd w:val="clear" w:color="000000" w:fill="FFFFFF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F6F79">
              <w:rPr>
                <w:b/>
                <w:bCs/>
                <w:color w:val="000000"/>
                <w:lang w:eastAsia="ru-RU"/>
              </w:rPr>
              <w:t>УГРОЗЫ</w:t>
            </w:r>
          </w:p>
        </w:tc>
      </w:tr>
      <w:tr w:rsidR="005F6F79" w:rsidRPr="005F6F79" w:rsidTr="00BB1D8F">
        <w:trPr>
          <w:trHeight w:val="46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Географическое положение и климатические условия</w:t>
            </w:r>
          </w:p>
        </w:tc>
      </w:tr>
      <w:tr w:rsidR="005F6F79" w:rsidRPr="005F6F79" w:rsidTr="00BB1D8F">
        <w:trPr>
          <w:trHeight w:val="168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lastRenderedPageBreak/>
              <w:t>1. Удаленность населенных пунктов района от крупных экономических центров и рынков сбыта.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Увеличение дифференциации населенных пунктов по уровню экономического развития и обеспеченности социальными услугами.</w:t>
            </w:r>
          </w:p>
        </w:tc>
      </w:tr>
      <w:tr w:rsidR="005F6F79" w:rsidRPr="005F6F79" w:rsidTr="00BB1D8F">
        <w:trPr>
          <w:trHeight w:val="51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Отток населения.</w:t>
            </w:r>
          </w:p>
        </w:tc>
      </w:tr>
      <w:tr w:rsidR="005F6F79" w:rsidRPr="005F6F79" w:rsidTr="00BB1D8F">
        <w:trPr>
          <w:trHeight w:val="40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Природные ресурсы</w:t>
            </w:r>
          </w:p>
        </w:tc>
      </w:tr>
      <w:tr w:rsidR="005F6F79" w:rsidRPr="005F6F79" w:rsidTr="00BB1D8F">
        <w:trPr>
          <w:trHeight w:val="94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1.Недостаточно эффективное использование полезных ископаемых и земельных ресурсов. 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Неэффективное ведение строительной отрасли района.</w:t>
            </w:r>
          </w:p>
        </w:tc>
      </w:tr>
      <w:tr w:rsidR="005F6F79" w:rsidRPr="005F6F79" w:rsidTr="00BB1D8F">
        <w:trPr>
          <w:trHeight w:val="43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Образование</w:t>
            </w:r>
          </w:p>
        </w:tc>
      </w:tr>
      <w:tr w:rsidR="005F6F79" w:rsidRPr="005F6F79" w:rsidTr="00BB1D8F">
        <w:trPr>
          <w:trHeight w:val="73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Ежегодное снижение количества детей.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1.Отсутствие внутренней мотивации к реализации образования.</w:t>
            </w:r>
          </w:p>
        </w:tc>
      </w:tr>
      <w:tr w:rsidR="005F6F79" w:rsidRPr="005F6F79" w:rsidTr="00BB1D8F">
        <w:trPr>
          <w:trHeight w:val="78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2.Недостаточноть финансовых средств.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2.Снижение кадрового потенциала.</w:t>
            </w:r>
          </w:p>
        </w:tc>
      </w:tr>
      <w:tr w:rsidR="005F6F79" w:rsidRPr="005F6F79" w:rsidTr="00BB1D8F">
        <w:trPr>
          <w:trHeight w:val="31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3.Уменьшение количества детей.</w:t>
            </w:r>
          </w:p>
        </w:tc>
      </w:tr>
      <w:tr w:rsidR="005F6F79" w:rsidRPr="005F6F79" w:rsidTr="00BB1D8F">
        <w:trPr>
          <w:trHeight w:val="630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4.Слабая мотивация учащихся к обучению.</w:t>
            </w:r>
          </w:p>
        </w:tc>
      </w:tr>
      <w:tr w:rsidR="005F6F79" w:rsidRPr="005F6F79" w:rsidTr="00BB1D8F">
        <w:trPr>
          <w:trHeight w:val="972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5.Оптимизация сети образовательных организаций путем   ликвидации и объединения.</w:t>
            </w:r>
          </w:p>
        </w:tc>
      </w:tr>
      <w:tr w:rsidR="005F6F79" w:rsidRPr="005F6F79" w:rsidTr="00BB1D8F">
        <w:trPr>
          <w:trHeight w:val="462"/>
        </w:trPr>
        <w:tc>
          <w:tcPr>
            <w:tcW w:w="5000" w:type="pct"/>
            <w:gridSpan w:val="2"/>
            <w:shd w:val="clear" w:color="000000" w:fill="FFFFFF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Здравоохранение</w:t>
            </w:r>
          </w:p>
        </w:tc>
      </w:tr>
      <w:tr w:rsidR="005F6F79" w:rsidRPr="005F6F79" w:rsidTr="00BB1D8F">
        <w:trPr>
          <w:trHeight w:val="1669"/>
        </w:trPr>
        <w:tc>
          <w:tcPr>
            <w:tcW w:w="3653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Высокая изношенность основных фондов.</w:t>
            </w:r>
          </w:p>
        </w:tc>
        <w:tc>
          <w:tcPr>
            <w:tcW w:w="1347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Увеличение разрыва между требованиями по выполнению современных стандартов в медицинских организациях и объемами их финансирования.</w:t>
            </w:r>
          </w:p>
        </w:tc>
      </w:tr>
      <w:tr w:rsidR="005F6F79" w:rsidRPr="005F6F79" w:rsidTr="00BB1D8F">
        <w:trPr>
          <w:trHeight w:val="1399"/>
        </w:trPr>
        <w:tc>
          <w:tcPr>
            <w:tcW w:w="3653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 "Старение" врачебного персонала и как следствие недостаток квалифицированных кадров.</w:t>
            </w:r>
          </w:p>
        </w:tc>
        <w:tc>
          <w:tcPr>
            <w:tcW w:w="1347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 Отток кадров из отрасли вследствие низкой социальной защищенности и отсутствия развитой социальной инфраструктуры в сельской местности.</w:t>
            </w:r>
          </w:p>
        </w:tc>
      </w:tr>
      <w:tr w:rsidR="005F6F79" w:rsidRPr="005F6F79" w:rsidTr="00BB1D8F">
        <w:trPr>
          <w:trHeight w:val="739"/>
        </w:trPr>
        <w:tc>
          <w:tcPr>
            <w:tcW w:w="3653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lastRenderedPageBreak/>
              <w:t>3. Ограниченное бюджетное финансирование.  </w:t>
            </w:r>
          </w:p>
        </w:tc>
        <w:tc>
          <w:tcPr>
            <w:tcW w:w="1347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3. Рост цен на медикаменты и расходные материалы   </w:t>
            </w:r>
          </w:p>
        </w:tc>
      </w:tr>
      <w:tr w:rsidR="005F6F79" w:rsidRPr="005F6F79" w:rsidTr="00BB1D8F">
        <w:trPr>
          <w:trHeight w:val="750"/>
        </w:trPr>
        <w:tc>
          <w:tcPr>
            <w:tcW w:w="3653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4. Отсутствие высокотехнологических видов медицинской помощи.</w:t>
            </w:r>
          </w:p>
        </w:tc>
        <w:tc>
          <w:tcPr>
            <w:tcW w:w="1347" w:type="pct"/>
            <w:shd w:val="clear" w:color="000000" w:fill="FFFFFF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40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Физическая  культура и спорт</w:t>
            </w:r>
          </w:p>
        </w:tc>
      </w:tr>
      <w:tr w:rsidR="005F6F79" w:rsidRPr="005F6F79" w:rsidTr="00BB1D8F">
        <w:trPr>
          <w:trHeight w:val="129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Слабая материально-техническая база существующих спортивных сооружений.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Снижение качества предоставления муниципальных услуг в сфере физической культуры и спорта.</w:t>
            </w:r>
          </w:p>
        </w:tc>
      </w:tr>
      <w:tr w:rsidR="005F6F79" w:rsidRPr="005F6F79" w:rsidTr="00BB1D8F">
        <w:trPr>
          <w:trHeight w:val="46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Культура</w:t>
            </w:r>
          </w:p>
        </w:tc>
      </w:tr>
      <w:tr w:rsidR="005F6F79" w:rsidRPr="005F6F79" w:rsidTr="00BB1D8F">
        <w:trPr>
          <w:trHeight w:val="138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Слабая материально-техническая база существующих учреждений культуры.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Снижение качества предоставления муниципальных услуг в сфере культуры, снижение уровня культуры населения.</w:t>
            </w:r>
          </w:p>
        </w:tc>
      </w:tr>
      <w:tr w:rsidR="005F6F79" w:rsidRPr="005F6F79" w:rsidTr="00BB1D8F">
        <w:trPr>
          <w:trHeight w:val="138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2. Старение кадров учреждений культуры. 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52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Молодежная политика</w:t>
            </w:r>
          </w:p>
        </w:tc>
      </w:tr>
      <w:tr w:rsidR="005F6F79" w:rsidRPr="005F6F79" w:rsidTr="00BB1D8F">
        <w:trPr>
          <w:trHeight w:val="91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Низкие темпы развития материально-технической базы досуговых учреждений.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Отток молодежи из села.</w:t>
            </w:r>
          </w:p>
        </w:tc>
      </w:tr>
      <w:tr w:rsidR="005F6F79" w:rsidRPr="005F6F79" w:rsidTr="00BB1D8F">
        <w:trPr>
          <w:trHeight w:val="39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Уровень жизни населения</w:t>
            </w:r>
          </w:p>
        </w:tc>
      </w:tr>
      <w:tr w:rsidR="005F6F79" w:rsidRPr="005F6F79" w:rsidTr="00BB1D8F">
        <w:trPr>
          <w:trHeight w:val="945"/>
        </w:trPr>
        <w:tc>
          <w:tcPr>
            <w:tcW w:w="3653" w:type="pct"/>
            <w:shd w:val="clear" w:color="auto" w:fill="auto"/>
            <w:noWrap/>
            <w:vAlign w:val="bottom"/>
            <w:hideMark/>
          </w:tcPr>
          <w:p w:rsidR="005F6F79" w:rsidRPr="005F6F79" w:rsidRDefault="005F6F79" w:rsidP="005F6F7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Сложная демографическая ситуация (отрицательный коэффициент прироста населения).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1. Снижение качества жизни работающего населения. </w:t>
            </w:r>
          </w:p>
        </w:tc>
      </w:tr>
      <w:tr w:rsidR="005F6F79" w:rsidRPr="005F6F79" w:rsidTr="00BB1D8F">
        <w:trPr>
          <w:trHeight w:val="70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2. Низкий уровень заработной платы. 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2.Отставание роста реальных доходов от уровня инфляции.</w:t>
            </w:r>
          </w:p>
        </w:tc>
      </w:tr>
      <w:tr w:rsidR="005F6F79" w:rsidRPr="005F6F79" w:rsidTr="00BB1D8F">
        <w:trPr>
          <w:trHeight w:val="390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 Отток трудоспособного населения.</w:t>
            </w:r>
          </w:p>
        </w:tc>
      </w:tr>
      <w:tr w:rsidR="005F6F79" w:rsidRPr="005F6F79" w:rsidTr="00BB1D8F">
        <w:trPr>
          <w:trHeight w:val="465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03"/>
            <w:r w:rsidRPr="005F6F79">
              <w:rPr>
                <w:color w:val="000000"/>
                <w:lang w:eastAsia="ru-RU"/>
              </w:rPr>
              <w:t>Жилищно-коммунальное хозяйство</w:t>
            </w:r>
            <w:bookmarkEnd w:id="0"/>
          </w:p>
        </w:tc>
      </w:tr>
      <w:tr w:rsidR="005F6F79" w:rsidRPr="005F6F79" w:rsidTr="00BB1D8F">
        <w:trPr>
          <w:trHeight w:val="105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Высокий износ жилищного фонда.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Снижение объемов бюджетного финансирования капитального ремонта муниципальных объектов ЖКХ.</w:t>
            </w:r>
          </w:p>
        </w:tc>
      </w:tr>
      <w:tr w:rsidR="005F6F79" w:rsidRPr="005F6F79" w:rsidTr="00BB1D8F">
        <w:trPr>
          <w:trHeight w:val="1669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lastRenderedPageBreak/>
              <w:t>2. Высокая степень износа коммунальной инфраструктуры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Повышение вероятности роста числа аварий на объектах жилищно-коммунального хозяйства, связанное с нарастающим ветшанием основных фондов.</w:t>
            </w:r>
          </w:p>
        </w:tc>
      </w:tr>
      <w:tr w:rsidR="005F6F79" w:rsidRPr="005F6F79" w:rsidTr="00BB1D8F">
        <w:trPr>
          <w:trHeight w:val="130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 Низкая оснащенность предприятий ЖКХ специализированной техникой.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 Рост тарифов на электроэнергию, газ и топливо  и,  как результат, повышение стоимости жилья и коммунальных услуг</w:t>
            </w:r>
          </w:p>
        </w:tc>
      </w:tr>
      <w:tr w:rsidR="005F6F79" w:rsidRPr="005F6F79" w:rsidTr="00BB1D8F">
        <w:trPr>
          <w:trHeight w:val="94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F6F79">
              <w:rPr>
                <w:color w:val="000000"/>
                <w:sz w:val="22"/>
                <w:szCs w:val="22"/>
                <w:lang w:eastAsia="ru-RU"/>
              </w:rPr>
              <w:t xml:space="preserve">4. </w:t>
            </w:r>
            <w:r w:rsidRPr="005F6F79">
              <w:rPr>
                <w:color w:val="000000"/>
                <w:lang w:eastAsia="ru-RU"/>
              </w:rPr>
              <w:t>Низкая активность жителей, предприятий, предпринимателей в благоустройстве населенных пунктов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43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Строительный комплекс</w:t>
            </w:r>
          </w:p>
        </w:tc>
      </w:tr>
      <w:tr w:rsidR="005F6F79" w:rsidRPr="005F6F79" w:rsidTr="00BB1D8F">
        <w:trPr>
          <w:trHeight w:val="1260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Недостаточный приток внешних инвестиций в промышленное и жилищное  строительство, дефицит собственных  средств застройщиков.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Снижение объемов строительства и ввода жилья.</w:t>
            </w:r>
          </w:p>
        </w:tc>
      </w:tr>
      <w:tr w:rsidR="005F6F79" w:rsidRPr="005F6F79" w:rsidTr="00BB1D8F">
        <w:trPr>
          <w:trHeight w:val="949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2. Недостаточные объемы жилищного строительства 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 Снижение качества построенного жилья.</w:t>
            </w:r>
          </w:p>
        </w:tc>
      </w:tr>
      <w:tr w:rsidR="005F6F79" w:rsidRPr="005F6F79" w:rsidTr="00BB1D8F">
        <w:trPr>
          <w:trHeight w:val="1185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  Несоблюдение норм продолжительности строительства, возникновение «долгостроя».</w:t>
            </w:r>
          </w:p>
        </w:tc>
      </w:tr>
      <w:tr w:rsidR="005F6F79" w:rsidRPr="005F6F79" w:rsidTr="00BB1D8F">
        <w:trPr>
          <w:trHeight w:val="46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Транспортная инфраструктура</w:t>
            </w:r>
          </w:p>
        </w:tc>
      </w:tr>
      <w:tr w:rsidR="005F6F79" w:rsidRPr="005F6F79" w:rsidTr="00BB1D8F">
        <w:trPr>
          <w:trHeight w:val="945"/>
        </w:trPr>
        <w:tc>
          <w:tcPr>
            <w:tcW w:w="3653" w:type="pct"/>
            <w:shd w:val="clear" w:color="auto" w:fill="auto"/>
            <w:noWrap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 Низкая доля дорог с твердым покрытием.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Приход автомобильных дорог местного значения в ненормативное состояние.</w:t>
            </w:r>
          </w:p>
        </w:tc>
      </w:tr>
      <w:tr w:rsidR="005F6F79" w:rsidRPr="005F6F79" w:rsidTr="00BB1D8F">
        <w:trPr>
          <w:trHeight w:val="126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  Убыточность маршрутов внутри района.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Сокращение  пассажирских перевозок и возможное прекращение действующих  муниципальных маршрутов.</w:t>
            </w:r>
          </w:p>
        </w:tc>
      </w:tr>
      <w:tr w:rsidR="005F6F79" w:rsidRPr="005F6F79" w:rsidTr="00BB1D8F">
        <w:trPr>
          <w:trHeight w:val="70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  Отсутствие конкуренции  в осуществлении пассажирских перевозок.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126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lastRenderedPageBreak/>
              <w:t>4.  Высокий уровень износа полотна автомобильных дорог общего пользования местного, регионального и межмуниципального значения.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F6F7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40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Экология</w:t>
            </w:r>
          </w:p>
        </w:tc>
      </w:tr>
      <w:tr w:rsidR="005F6F79" w:rsidRPr="005F6F79" w:rsidTr="00BB1D8F">
        <w:trPr>
          <w:trHeight w:val="630"/>
        </w:trPr>
        <w:tc>
          <w:tcPr>
            <w:tcW w:w="3653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Не организован вывоз твердых бытовых отходов сельских поселений.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 Наличие несанкционированных свалок.</w:t>
            </w:r>
          </w:p>
        </w:tc>
      </w:tr>
      <w:tr w:rsidR="005F6F79" w:rsidRPr="005F6F79" w:rsidTr="00BB1D8F">
        <w:trPr>
          <w:trHeight w:val="46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19"/>
            <w:r w:rsidRPr="005F6F79">
              <w:rPr>
                <w:color w:val="000000"/>
                <w:lang w:eastAsia="ru-RU"/>
              </w:rPr>
              <w:t>Экономическое развитие и инновационный потенциал</w:t>
            </w:r>
            <w:bookmarkEnd w:id="1"/>
          </w:p>
        </w:tc>
      </w:tr>
      <w:tr w:rsidR="005F6F79" w:rsidRPr="005F6F79" w:rsidTr="00BB1D8F">
        <w:trPr>
          <w:trHeight w:val="94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1.Низкий уровень эффективности существующих производств.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Снижение показателей социально-экономического развития района и конкурентоспособности территории.</w:t>
            </w:r>
          </w:p>
        </w:tc>
      </w:tr>
      <w:tr w:rsidR="005F6F79" w:rsidRPr="005F6F79" w:rsidTr="00BB1D8F">
        <w:trPr>
          <w:trHeight w:val="40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2.Низкая инновационная активность.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69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 Недостаточный технологический уровень большинства производств малого бизнеса.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679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4. Сложность получения кредитных ресурсов.</w:t>
            </w:r>
          </w:p>
        </w:tc>
        <w:tc>
          <w:tcPr>
            <w:tcW w:w="1347" w:type="pct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69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4. Резкое подорожание потребляемых организациями энергоресурсов и др.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F6F7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F6F79" w:rsidRPr="005F6F79" w:rsidTr="00BB1D8F">
        <w:trPr>
          <w:trHeight w:val="34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Муниципальное управление</w:t>
            </w:r>
          </w:p>
        </w:tc>
      </w:tr>
      <w:tr w:rsidR="005F6F79" w:rsidRPr="005F6F79" w:rsidTr="00BB1D8F">
        <w:trPr>
          <w:trHeight w:val="84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Низкий уровень заработной платы муниципальных служащих.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spacing w:after="24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1. Отсутствие квалифицированных специалистов. </w:t>
            </w:r>
            <w:r w:rsidRPr="005F6F79">
              <w:rPr>
                <w:color w:val="000000"/>
                <w:lang w:eastAsia="ru-RU"/>
              </w:rPr>
              <w:br/>
            </w:r>
          </w:p>
        </w:tc>
      </w:tr>
      <w:tr w:rsidR="005F6F79" w:rsidRPr="005F6F79" w:rsidTr="00BB1D8F">
        <w:trPr>
          <w:trHeight w:val="196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2. Слабая компьютерная грамотность муниципальных служащих для эффективной эксплуатации информационных систем. 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Информационные ресурсы при принятии управленческих решений используются не в полном объеме, что негативно отражается на эффективности деятельности органов местного самоуправления.</w:t>
            </w:r>
          </w:p>
        </w:tc>
      </w:tr>
      <w:tr w:rsidR="005F6F79" w:rsidRPr="005F6F79" w:rsidTr="00BB1D8F">
        <w:trPr>
          <w:trHeight w:val="196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 Недостаточное материально техническое обеспечение органов местного самоуправления.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3. Финансирование органов местного самоуправления на приобретение компьютерной техники и программного обеспечения </w:t>
            </w:r>
            <w:r w:rsidRPr="005F6F79">
              <w:rPr>
                <w:color w:val="000000"/>
                <w:lang w:eastAsia="ru-RU"/>
              </w:rPr>
              <w:lastRenderedPageBreak/>
              <w:t>осуществляется по остаточному принципу.</w:t>
            </w:r>
          </w:p>
        </w:tc>
      </w:tr>
      <w:tr w:rsidR="005F6F79" w:rsidRPr="005F6F79" w:rsidTr="00BB1D8F">
        <w:trPr>
          <w:trHeight w:val="136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lastRenderedPageBreak/>
              <w:t>4. Низкий уровень кадрового обеспечения с необходимой профессиональной подготовкой администраций сельских поселений.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4. Превалирующий отток населения с территорий сельских поселений.</w:t>
            </w:r>
          </w:p>
        </w:tc>
      </w:tr>
      <w:tr w:rsidR="005F6F79" w:rsidRPr="005F6F79" w:rsidTr="00BB1D8F">
        <w:trPr>
          <w:trHeight w:val="372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Муниципальные финансы</w:t>
            </w:r>
          </w:p>
        </w:tc>
      </w:tr>
      <w:tr w:rsidR="005F6F79" w:rsidRPr="005F6F79" w:rsidTr="00BB1D8F">
        <w:trPr>
          <w:trHeight w:val="108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Низкий уровень доли собственных доходов в доходах бюджета муниципального образования.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Увеличение дефицита бюджета муниципального образования.</w:t>
            </w:r>
          </w:p>
        </w:tc>
      </w:tr>
      <w:tr w:rsidR="005F6F79" w:rsidRPr="005F6F79" w:rsidTr="00BB1D8F">
        <w:trPr>
          <w:trHeight w:val="57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2.Рост кредиторской задолженности.</w:t>
            </w:r>
          </w:p>
        </w:tc>
      </w:tr>
      <w:tr w:rsidR="005F6F79" w:rsidRPr="005F6F79" w:rsidTr="00BB1D8F">
        <w:trPr>
          <w:trHeight w:val="39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Труд и занятость</w:t>
            </w:r>
          </w:p>
        </w:tc>
      </w:tr>
      <w:tr w:rsidR="005F6F79" w:rsidRPr="005F6F79" w:rsidTr="00BB1D8F">
        <w:trPr>
          <w:trHeight w:val="165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Структурный дисбаланс спроса и предложения на рынке труда, несоответствие профессионального состава безработных и востребованных специальностей.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Сокращение численности трудоспособного населения в трудоспособном возрасте вследствие негативных демографических и миграционных явлений.</w:t>
            </w:r>
          </w:p>
        </w:tc>
      </w:tr>
      <w:tr w:rsidR="005F6F79" w:rsidRPr="005F6F79" w:rsidTr="00BB1D8F">
        <w:trPr>
          <w:trHeight w:val="162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 Слабый возврат выпускников вузов в район, отток молодого экономически активного населения за пределы района и республики (проблемы трудовой и сезонной миграции)</w:t>
            </w:r>
          </w:p>
        </w:tc>
      </w:tr>
      <w:tr w:rsidR="005F6F79" w:rsidRPr="005F6F79" w:rsidTr="00BB1D8F">
        <w:trPr>
          <w:trHeight w:val="4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Сельское хозяйство</w:t>
            </w:r>
          </w:p>
        </w:tc>
      </w:tr>
      <w:tr w:rsidR="005F6F79" w:rsidRPr="005F6F79" w:rsidTr="00BB1D8F">
        <w:trPr>
          <w:trHeight w:val="157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1.   Технико-технологическое отставание сельского хозяйства из-за недостаточного уровня доходности сельскохозяйственных предприятий района. 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Снижение объемов производства продукции в общественном секторе и личных подсобных хозяйствах.</w:t>
            </w:r>
          </w:p>
        </w:tc>
      </w:tr>
      <w:tr w:rsidR="005F6F79" w:rsidRPr="005F6F79" w:rsidTr="00BB1D8F">
        <w:trPr>
          <w:trHeight w:val="1575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lastRenderedPageBreak/>
              <w:t>2. Сильная зависимость сельскохозяйственного сектора от климатических угроз.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Низкий уровень жизни в сельской местности. Медленные темпы социального развития территорий, сокращение занятости сельских жителей.</w:t>
            </w:r>
          </w:p>
        </w:tc>
      </w:tr>
      <w:tr w:rsidR="005F6F79" w:rsidRPr="005F6F79" w:rsidTr="00BB1D8F">
        <w:trPr>
          <w:trHeight w:val="189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 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3. </w:t>
            </w:r>
            <w:proofErr w:type="spellStart"/>
            <w:r w:rsidRPr="005F6F79">
              <w:rPr>
                <w:color w:val="000000"/>
                <w:lang w:eastAsia="ru-RU"/>
              </w:rPr>
              <w:t>Диспаритет</w:t>
            </w:r>
            <w:proofErr w:type="spellEnd"/>
            <w:r w:rsidRPr="005F6F79">
              <w:rPr>
                <w:color w:val="000000"/>
                <w:lang w:eastAsia="ru-RU"/>
              </w:rPr>
              <w:t xml:space="preserve"> цен на сельскохозяйственную продукцию (увеличение стоимости энергоносителей, запасных частей, удобрений и новой сельскохозяйственной техники).</w:t>
            </w:r>
          </w:p>
        </w:tc>
      </w:tr>
      <w:tr w:rsidR="005F6F79" w:rsidRPr="005F6F79" w:rsidTr="00BB1D8F">
        <w:trPr>
          <w:trHeight w:val="409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F6F79" w:rsidRPr="005F6F79" w:rsidRDefault="005F6F79" w:rsidP="005F6F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Потребительский рынок</w:t>
            </w:r>
          </w:p>
        </w:tc>
      </w:tr>
      <w:tr w:rsidR="005F6F79" w:rsidRPr="005F6F79" w:rsidTr="00BB1D8F">
        <w:trPr>
          <w:trHeight w:val="63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 Низкая покупательная способность населения.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1. Неформальная занятость.</w:t>
            </w:r>
          </w:p>
        </w:tc>
      </w:tr>
      <w:tr w:rsidR="005F6F79" w:rsidRPr="005F6F79" w:rsidTr="00BB1D8F">
        <w:trPr>
          <w:trHeight w:val="1692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2. Размещение объектов потребительского рынка осуществляется стихийно, без учета принципов и методов рационального размещения. Не обеспечивается равная территориальная доступность услуг.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2.  Недостаток (отсутствие) торговых </w:t>
            </w:r>
            <w:proofErr w:type="spellStart"/>
            <w:r w:rsidRPr="005F6F79">
              <w:rPr>
                <w:color w:val="000000"/>
                <w:lang w:eastAsia="ru-RU"/>
              </w:rPr>
              <w:t>точек</w:t>
            </w:r>
            <w:proofErr w:type="gramStart"/>
            <w:r w:rsidRPr="005F6F79">
              <w:rPr>
                <w:color w:val="000000"/>
                <w:lang w:eastAsia="ru-RU"/>
              </w:rPr>
              <w:t>,п</w:t>
            </w:r>
            <w:proofErr w:type="gramEnd"/>
            <w:r w:rsidRPr="005F6F79">
              <w:rPr>
                <w:color w:val="000000"/>
                <w:lang w:eastAsia="ru-RU"/>
              </w:rPr>
              <w:t>редприятий</w:t>
            </w:r>
            <w:proofErr w:type="spellEnd"/>
            <w:r w:rsidRPr="005F6F79">
              <w:rPr>
                <w:color w:val="000000"/>
                <w:lang w:eastAsia="ru-RU"/>
              </w:rPr>
              <w:t xml:space="preserve"> в сельской местности </w:t>
            </w:r>
          </w:p>
        </w:tc>
      </w:tr>
      <w:tr w:rsidR="005F6F79" w:rsidRPr="005F6F79" w:rsidTr="00BB1D8F">
        <w:trPr>
          <w:trHeight w:val="1260"/>
        </w:trPr>
        <w:tc>
          <w:tcPr>
            <w:tcW w:w="3653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 xml:space="preserve">3.Качественный состав предприятий далек от </w:t>
            </w:r>
            <w:proofErr w:type="gramStart"/>
            <w:r w:rsidRPr="005F6F79">
              <w:rPr>
                <w:color w:val="000000"/>
                <w:lang w:eastAsia="ru-RU"/>
              </w:rPr>
              <w:t>оптимального</w:t>
            </w:r>
            <w:proofErr w:type="gramEnd"/>
            <w:r w:rsidRPr="005F6F79">
              <w:rPr>
                <w:color w:val="000000"/>
                <w:lang w:eastAsia="ru-RU"/>
              </w:rPr>
              <w:t>.</w:t>
            </w:r>
          </w:p>
        </w:tc>
        <w:tc>
          <w:tcPr>
            <w:tcW w:w="1347" w:type="pct"/>
            <w:shd w:val="clear" w:color="auto" w:fill="auto"/>
            <w:hideMark/>
          </w:tcPr>
          <w:p w:rsidR="005F6F79" w:rsidRPr="005F6F79" w:rsidRDefault="005F6F79" w:rsidP="005F6F79">
            <w:pPr>
              <w:suppressAutoHyphens w:val="0"/>
              <w:rPr>
                <w:color w:val="000000"/>
                <w:lang w:eastAsia="ru-RU"/>
              </w:rPr>
            </w:pPr>
            <w:r w:rsidRPr="005F6F79">
              <w:rPr>
                <w:color w:val="000000"/>
                <w:lang w:eastAsia="ru-RU"/>
              </w:rPr>
              <w:t>3. Открытие крупных сетевых магазинов приводит к уменьшению числа малых предприятий в сфере торговли.</w:t>
            </w:r>
          </w:p>
        </w:tc>
      </w:tr>
    </w:tbl>
    <w:p w:rsidR="00E55BA3" w:rsidRDefault="00E55BA3" w:rsidP="009F753B">
      <w:pPr>
        <w:tabs>
          <w:tab w:val="left" w:pos="7797"/>
        </w:tabs>
        <w:suppressAutoHyphens w:val="0"/>
        <w:spacing w:line="276" w:lineRule="auto"/>
        <w:jc w:val="both"/>
        <w:rPr>
          <w:bCs/>
          <w:sz w:val="26"/>
          <w:szCs w:val="26"/>
          <w:lang w:eastAsia="ru-RU"/>
        </w:rPr>
        <w:sectPr w:rsidR="00E55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970"/>
        <w:gridCol w:w="1629"/>
        <w:gridCol w:w="1648"/>
        <w:gridCol w:w="1360"/>
        <w:gridCol w:w="1711"/>
        <w:gridCol w:w="1176"/>
        <w:gridCol w:w="1124"/>
        <w:gridCol w:w="1314"/>
        <w:gridCol w:w="1965"/>
      </w:tblGrid>
      <w:tr w:rsidR="00E55BA3" w:rsidRPr="00E55BA3" w:rsidTr="00E55BA3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bookmarkStart w:id="2" w:name="RANGE!A1:J172"/>
            <w:r w:rsidRPr="00E55BA3">
              <w:rPr>
                <w:b/>
                <w:bCs/>
                <w:sz w:val="28"/>
                <w:szCs w:val="28"/>
                <w:lang w:eastAsia="ru-RU"/>
              </w:rPr>
              <w:lastRenderedPageBreak/>
              <w:t>Приложение 4</w:t>
            </w:r>
            <w:bookmarkEnd w:id="2"/>
          </w:p>
        </w:tc>
      </w:tr>
      <w:tr w:rsidR="00E55BA3" w:rsidRPr="00E55BA3" w:rsidTr="00E55BA3">
        <w:trPr>
          <w:trHeight w:val="40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55BA3">
              <w:rPr>
                <w:color w:val="000000"/>
                <w:sz w:val="28"/>
                <w:szCs w:val="28"/>
                <w:lang w:eastAsia="ru-RU"/>
              </w:rPr>
              <w:t>к Стратегии социально-экономического развития</w:t>
            </w:r>
          </w:p>
        </w:tc>
      </w:tr>
      <w:tr w:rsidR="00E55BA3" w:rsidRPr="00E55BA3" w:rsidTr="00E55BA3">
        <w:trPr>
          <w:trHeight w:val="34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BA3" w:rsidRPr="00E55BA3" w:rsidRDefault="00E55BA3" w:rsidP="00211B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5BA3">
              <w:rPr>
                <w:color w:val="000000"/>
                <w:sz w:val="28"/>
                <w:szCs w:val="28"/>
                <w:lang w:eastAsia="ru-RU"/>
              </w:rPr>
              <w:t>Ичалковского</w:t>
            </w:r>
            <w:proofErr w:type="spellEnd"/>
            <w:r w:rsidRPr="00E55BA3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211B16" w:rsidRPr="00E55BA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1B16" w:rsidRPr="00E55BA3">
              <w:rPr>
                <w:color w:val="000000"/>
                <w:sz w:val="28"/>
                <w:szCs w:val="28"/>
                <w:lang w:eastAsia="ru-RU"/>
              </w:rPr>
              <w:t>до 2025 года</w:t>
            </w:r>
            <w:r w:rsidRPr="00E55BA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5BA3" w:rsidRPr="00E55BA3" w:rsidTr="00E55BA3">
        <w:trPr>
          <w:trHeight w:val="34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55BA3" w:rsidRPr="00E55BA3" w:rsidTr="00E55BA3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55BA3" w:rsidRPr="00E55BA3" w:rsidTr="00E55BA3">
        <w:trPr>
          <w:trHeight w:val="7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B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инвестиционных проектов, планируемых к реализации на территории                                                                                                                              </w:t>
            </w:r>
            <w:proofErr w:type="spellStart"/>
            <w:r w:rsidRPr="00E55BA3">
              <w:rPr>
                <w:b/>
                <w:bCs/>
                <w:color w:val="000000"/>
                <w:sz w:val="28"/>
                <w:szCs w:val="28"/>
                <w:lang w:eastAsia="ru-RU"/>
              </w:rPr>
              <w:t>Ичалковского</w:t>
            </w:r>
            <w:proofErr w:type="spellEnd"/>
            <w:r w:rsidRPr="00E55B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в Республике Мордовия </w:t>
            </w:r>
          </w:p>
        </w:tc>
      </w:tr>
      <w:tr w:rsidR="00E55BA3" w:rsidRPr="00E55BA3" w:rsidTr="00E55BA3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BA3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92"/>
        </w:trPr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>№ проекта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 xml:space="preserve">Наименование проектов, планируемых к реализации/ инициатор 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>Реализация проекта по годам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 xml:space="preserve">Объем финансирования всего, </w:t>
            </w:r>
            <w:proofErr w:type="spellStart"/>
            <w:r w:rsidRPr="00E55BA3">
              <w:rPr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E55BA3"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E55BA3">
              <w:rPr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E55BA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>в т. ч. по источникам финансирования, тыс. руб.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>Количество создаваемых рабочих мест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>Ожидаемые результаты реализации</w:t>
            </w:r>
          </w:p>
        </w:tc>
      </w:tr>
      <w:tr w:rsidR="00E55BA3" w:rsidRPr="00E55BA3" w:rsidTr="00E55BA3">
        <w:trPr>
          <w:trHeight w:val="105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401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424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55BA3" w:rsidRPr="00E55BA3" w:rsidTr="00E55BA3">
        <w:trPr>
          <w:trHeight w:val="270"/>
        </w:trPr>
        <w:tc>
          <w:tcPr>
            <w:tcW w:w="285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55BA3" w:rsidRPr="00E55BA3" w:rsidTr="00E55BA3">
        <w:trPr>
          <w:trHeight w:val="529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Проекты федерального и регионального уровня реализуемые на территории муниципального образования</w:t>
            </w:r>
          </w:p>
        </w:tc>
      </w:tr>
      <w:tr w:rsidR="00E55BA3" w:rsidRPr="00E55BA3" w:rsidTr="00E55BA3">
        <w:trPr>
          <w:trHeight w:val="43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Промышленный комплекс</w:t>
            </w:r>
          </w:p>
        </w:tc>
      </w:tr>
      <w:tr w:rsidR="00E55BA3" w:rsidRPr="00E55BA3" w:rsidTr="00E55BA3">
        <w:trPr>
          <w:trHeight w:val="825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20__-20__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0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6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6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52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20__- 20__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6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Агропромышленный комплекс</w:t>
            </w:r>
          </w:p>
        </w:tc>
      </w:tr>
      <w:tr w:rsidR="00E55BA3" w:rsidRPr="00E55BA3" w:rsidTr="00E55BA3">
        <w:trPr>
          <w:trHeight w:val="825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20__-20__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2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39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7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7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20__- 20__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6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Транспортная инфраструктура</w:t>
            </w:r>
          </w:p>
        </w:tc>
      </w:tr>
      <w:tr w:rsidR="00E55BA3" w:rsidRPr="00E55BA3" w:rsidTr="00E55BA3">
        <w:trPr>
          <w:trHeight w:val="825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20__-20__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7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28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6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6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20__- 20__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6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и коммунальная инфраструктура</w:t>
            </w:r>
          </w:p>
        </w:tc>
      </w:tr>
      <w:tr w:rsidR="00E55BA3" w:rsidRPr="00E55BA3" w:rsidTr="00E55BA3">
        <w:trPr>
          <w:trHeight w:val="825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20__-20__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28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6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6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39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20__- 20__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79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Объекты социальной сферы, комплексного жилищного строительства, общественно-делового назначения</w:t>
            </w:r>
          </w:p>
        </w:tc>
      </w:tr>
      <w:tr w:rsidR="00E55BA3" w:rsidRPr="00E55BA3" w:rsidTr="00E55BA3">
        <w:trPr>
          <w:trHeight w:val="825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20__-20__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28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6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6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52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20__- 20__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55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Проекты, приоритетные на муниципальном уровне</w:t>
            </w:r>
          </w:p>
        </w:tc>
      </w:tr>
      <w:tr w:rsidR="00E55BA3" w:rsidRPr="00E55BA3" w:rsidTr="00E55BA3">
        <w:trPr>
          <w:trHeight w:val="43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Промышленный комплекс</w:t>
            </w:r>
          </w:p>
        </w:tc>
      </w:tr>
      <w:tr w:rsidR="00E55BA3" w:rsidRPr="00E55BA3" w:rsidTr="00E55BA3">
        <w:trPr>
          <w:trHeight w:val="1920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Реконструкция цеха по производству хлеба и хлебобулочных изделий и колбасного цеха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Ичалковского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райпо</w:t>
            </w:r>
            <w:proofErr w:type="spellEnd"/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2020-2023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условий труда и качества выпускаемой конкурентоспособной продукции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2019- 2023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902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Создание новых и модернизация существующих промышленных производств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2021-2025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Увеличение объемов производства, расширение ассортимента выпускаемой продукции</w:t>
            </w:r>
          </w:p>
        </w:tc>
      </w:tr>
      <w:tr w:rsidR="00E55BA3" w:rsidRPr="00E55BA3" w:rsidTr="00E55BA3">
        <w:trPr>
          <w:trHeight w:val="43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7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2021 г. 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2023 г. 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2024 г. 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2025 г. 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2021- 2025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960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2019-2025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2019-2025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80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Агропромышленный комплекс</w:t>
            </w:r>
          </w:p>
        </w:tc>
      </w:tr>
      <w:tr w:rsidR="00E55BA3" w:rsidRPr="00E55BA3" w:rsidTr="00E55BA3">
        <w:trPr>
          <w:trHeight w:val="1902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Развитие семейных животноводческих ферм на базе КФХ (развитие производства мяса и молока)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2019-2025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21400,0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15836,0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3424,0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2140,0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>, увеличение производства сельскохозяйственной продукции</w:t>
            </w:r>
          </w:p>
        </w:tc>
      </w:tr>
      <w:tr w:rsidR="00E55BA3" w:rsidRPr="00E55BA3" w:rsidTr="00E55BA3">
        <w:trPr>
          <w:trHeight w:val="319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28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28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28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28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27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25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2516,0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25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2019- 2025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21400,0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15836,0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3424,0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2140,0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875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>-семеноводческого центра по производству семян зерновых культур (включая сою) в ООО "Сельхозтехника" на 100 тонн семян в сутки</w:t>
            </w: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6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Транспортная инфраструктура</w:t>
            </w:r>
          </w:p>
        </w:tc>
      </w:tr>
      <w:tr w:rsidR="00E55BA3" w:rsidRPr="00E55BA3" w:rsidTr="00E55BA3">
        <w:trPr>
          <w:trHeight w:val="1380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дорог в с.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Кемля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6,857 км)</w:t>
            </w:r>
            <w:proofErr w:type="gramEnd"/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Общий объем финансирования за 2019 г. -2025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61642,936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58557,9442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3084,9918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качества жизни, улучшение автомобильного сообщения</w:t>
            </w:r>
          </w:p>
        </w:tc>
      </w:tr>
      <w:tr w:rsidR="00E55BA3" w:rsidRPr="00E55BA3" w:rsidTr="00E55BA3">
        <w:trPr>
          <w:trHeight w:val="1429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дорог в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Ладском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 (2,385 км)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Общий объем финансирования за 2020 г.-2025г.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18270,935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17357,3883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913,5468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качества жизни, улучшение автомобильного сообщения</w:t>
            </w:r>
          </w:p>
        </w:tc>
      </w:tr>
      <w:tr w:rsidR="00E55BA3" w:rsidRPr="00E55BA3" w:rsidTr="00E55BA3">
        <w:trPr>
          <w:trHeight w:val="1440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Строительство дорог в Рождественском сельском поселении(14,2 км)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Общий объем финансирования за 2020-2025г.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93213,000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88552,4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4660,7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качества жизни, улучшение автомобильного сообщения</w:t>
            </w:r>
          </w:p>
        </w:tc>
      </w:tr>
      <w:tr w:rsidR="00E55BA3" w:rsidRPr="00E55BA3" w:rsidTr="00E55BA3">
        <w:trPr>
          <w:trHeight w:val="1380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дорог в с.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Оброчноесельском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поселении (4,494 км)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Общий объем финансирования за 2020-2025г.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30672,042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29138,4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1533,6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качества жизни, улучшение автомобильного сообщения</w:t>
            </w:r>
          </w:p>
        </w:tc>
      </w:tr>
      <w:tr w:rsidR="00E55BA3" w:rsidRPr="00E55BA3" w:rsidTr="00E55BA3">
        <w:trPr>
          <w:trHeight w:val="1350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дорог в пос.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Смольныйсельском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поселении (5,8 км)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Общий объем финансирования за 2020-2025г.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55600,000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52820,0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2780,0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качества жизни, улучшение автомобильного сообщения</w:t>
            </w:r>
          </w:p>
        </w:tc>
      </w:tr>
      <w:tr w:rsidR="00E55BA3" w:rsidRPr="00E55BA3" w:rsidTr="00E55BA3">
        <w:trPr>
          <w:trHeight w:val="1362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дорог в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уляевосельском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поселении (4,4км)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Общий объем финансирования за 2020-2025г.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27400,000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26030,0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1370,0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качества жизни, улучшение автомобильного сообщения</w:t>
            </w:r>
          </w:p>
        </w:tc>
      </w:tr>
      <w:tr w:rsidR="00E55BA3" w:rsidRPr="00E55BA3" w:rsidTr="00E55BA3">
        <w:trPr>
          <w:trHeight w:val="859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дорог в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обаскинском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 (3,8км)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Общий объем финансирования за 2020-2025г.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30050,000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28547,5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1502,5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Развитие сферы пассажирских перевозок</w:t>
            </w:r>
          </w:p>
        </w:tc>
      </w:tr>
      <w:tr w:rsidR="00E55BA3" w:rsidRPr="00E55BA3" w:rsidTr="00E55BA3">
        <w:trPr>
          <w:trHeight w:val="859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дорог в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арадеевском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 (3,45)км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Общий объем финансирования за 2020-2025г.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31365,040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29796,8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1568,3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Развитие сферы пассажирских перевозок</w:t>
            </w:r>
          </w:p>
        </w:tc>
      </w:tr>
      <w:tr w:rsidR="00E55BA3" w:rsidRPr="00E55BA3" w:rsidTr="00E55BA3">
        <w:trPr>
          <w:trHeight w:val="750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дорог в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ергудском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сельском поселении (1,1км)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Общий объем финансирования за 2020-2025г.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7200,000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6840,0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2019-2025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г.</w:t>
            </w:r>
            <w:proofErr w:type="gramStart"/>
            <w:r w:rsidRPr="00E55BA3">
              <w:rPr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        355 413,9530   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337640,41035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17773,54265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52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и коммунальная инфраструктура</w:t>
            </w:r>
          </w:p>
        </w:tc>
      </w:tr>
      <w:tr w:rsidR="00E55BA3" w:rsidRPr="00E55BA3" w:rsidTr="00E55BA3">
        <w:trPr>
          <w:trHeight w:val="870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Строительство водопроводных сетей (0,8 км) в пос. Смольный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2019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Обеспечение населения питьевой водой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949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Строительство водопроводных сетей (0,8 км) в пос. Смольный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2019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Обеспечение населения питьевой водой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960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Строительство водопроводных сетей (0,8 км) в пос. Смольный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2020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Повышение качества питьевой воды</w:t>
            </w:r>
          </w:p>
        </w:tc>
      </w:tr>
      <w:tr w:rsidR="00E55BA3" w:rsidRPr="00E55BA3" w:rsidTr="00E55BA3">
        <w:trPr>
          <w:trHeight w:val="43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889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водопроводных сетей  в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емля</w:t>
            </w:r>
            <w:proofErr w:type="spellEnd"/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2021-2023 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6400,0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4032,0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1728,0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Обеспечение населения питьевой водой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2021- 2023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6400,0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4032,0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1728,0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769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2019-2025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2019-2025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612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Объекты социальной сферы, комплексного жилищного строительства, общественно-делового назначения</w:t>
            </w:r>
          </w:p>
        </w:tc>
      </w:tr>
      <w:tr w:rsidR="00E55BA3" w:rsidRPr="00E55BA3" w:rsidTr="00E55BA3">
        <w:trPr>
          <w:trHeight w:val="2232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Стадион с искусственным покрытием при МОУ "Рождественская средняя общеобразовательная школа" с. Рождествено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Ичалковского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РМ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2019-2025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Увеличение численности граждан, занимающихся спортом, развитие в районе новых видов спорта</w:t>
            </w:r>
          </w:p>
        </w:tc>
      </w:tr>
      <w:tr w:rsidR="00E55BA3" w:rsidRPr="00E55BA3" w:rsidTr="00E55BA3">
        <w:trPr>
          <w:trHeight w:val="30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0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2020- 2025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582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Благоустройство детской площадки в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ада</w:t>
            </w:r>
            <w:proofErr w:type="spellEnd"/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2021-2022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Развитие досуга детей</w:t>
            </w:r>
          </w:p>
        </w:tc>
      </w:tr>
      <w:tr w:rsidR="00E55BA3" w:rsidRPr="00E55BA3" w:rsidTr="00E55BA3">
        <w:trPr>
          <w:trHeight w:val="30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00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2021- 2022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762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2019-2025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25250,0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2019- 2025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25250,0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69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E55BA3" w:rsidRPr="00E55BA3" w:rsidTr="00E55BA3">
        <w:trPr>
          <w:trHeight w:val="1729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Открытие филиала детского Технопарка в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Ичалковском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2019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9900,0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условий пребывания детей, повышение безопасности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9900,0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680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МДБОУ "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Кемлянский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д/сад" - Капитальный ремонт (Утепление фасада 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лощадь -1300 м, внутренняя отделка стен -площадь -6000 м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кв,ремонт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потолка - площадь - 1117 м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, замена полов - площадь -1117 м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, замена дверей 60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>, замена инженерных коммуникаций)Общая площадь 1117 м2.Проектная мощность 186 чел.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2020-2021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18800,0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18612,0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условий пребывания детей, повышение безопасности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8800,0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8712,0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9900,0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155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2020-2021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18800,0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18612,0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575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МБОУ "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СОШ" капитальный ремонт - Утепление фасада 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лощадь 1700 м2, замена полов -площадь 840 м2, замена кровли -площадь -2850 м2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2019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10791,0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условий пребывания детей, повышение безопасности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10791,0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729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МОБУ "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Смольненская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ООШ " капитальный ремонт - Утепление фасада 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лощадь 1700 м2, замена полов -площадь 840 м2, замена кровли -площадь -2850 м2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2020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10791,0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условий пребывания детей, повышение безопасности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10791,0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710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МБОУ "Рождественская  СОШ" капитальный ремонт - Утепление фасада 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лощадь 1700 м2, замена полов -площадь 840 м2, замена кровли -площадь -2850 м2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2020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10791,0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условий пребывания детей, повышение безопасности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10791,0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710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2019-2021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61500,0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60885,0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18800,0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18612,0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9900,0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10791,0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10791,0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10900,0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10791,0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2019- 2021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61500,0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60885,0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615,0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499"/>
        </w:trPr>
        <w:tc>
          <w:tcPr>
            <w:tcW w:w="5000" w:type="pct"/>
            <w:gridSpan w:val="10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</w:tr>
      <w:tr w:rsidR="00E55BA3" w:rsidRPr="00E55BA3" w:rsidTr="00E55BA3">
        <w:trPr>
          <w:trHeight w:val="1470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терапевтического, хирургического корпусов и благоустройство территории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Ичалковской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межрайонной больницы. 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2024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Улучшение условий оказания медицинской помощи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2021 г. 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380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Подключение системы водоотведения ГБУЗ РМ «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межрайонная больница» к очистным сооружениям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емля</w:t>
            </w:r>
            <w:proofErr w:type="spellEnd"/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2020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489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арханово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(150 м2)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2021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440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Приобретение медицинского оборудования: R–аппарата и флюорографической установки в поликлинику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Ичалковской</w:t>
            </w:r>
            <w:proofErr w:type="spellEnd"/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 межрайонной больницы.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2022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12800,0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1429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 xml:space="preserve">Строительство офиса врача общей практики в </w:t>
            </w:r>
            <w:proofErr w:type="spellStart"/>
            <w:r w:rsidRPr="00E55BA3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55BA3">
              <w:rPr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55BA3">
              <w:rPr>
                <w:color w:val="000000"/>
                <w:sz w:val="20"/>
                <w:szCs w:val="20"/>
                <w:lang w:eastAsia="ru-RU"/>
              </w:rPr>
              <w:t>елищи</w:t>
            </w:r>
            <w:proofErr w:type="spellEnd"/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2023 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825"/>
        </w:trPr>
        <w:tc>
          <w:tcPr>
            <w:tcW w:w="285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55" w:type="pct"/>
            <w:vMerge w:val="restar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 xml:space="preserve">Общий объем финансирования за 2020-2024 гг. в </w:t>
            </w:r>
            <w:proofErr w:type="spellStart"/>
            <w:r w:rsidRPr="00E55BA3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70600,0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70600,0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20600,0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20600,0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44000,0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2"/>
        </w:trPr>
        <w:tc>
          <w:tcPr>
            <w:tcW w:w="28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55BA3">
              <w:rPr>
                <w:sz w:val="20"/>
                <w:szCs w:val="20"/>
                <w:lang w:eastAsia="ru-RU"/>
              </w:rPr>
              <w:t>2020- 2024 гг.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70600,0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70600,0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30"/>
        </w:trPr>
        <w:tc>
          <w:tcPr>
            <w:tcW w:w="4364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55BA3" w:rsidRPr="00E55BA3" w:rsidTr="00E55BA3">
        <w:trPr>
          <w:trHeight w:val="870"/>
        </w:trPr>
        <w:tc>
          <w:tcPr>
            <w:tcW w:w="1039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объем финансирования по проектам, в </w:t>
            </w:r>
            <w:proofErr w:type="spellStart"/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pct"/>
            <w:shd w:val="clear" w:color="auto" w:fill="FFFFFF" w:themeFill="background1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sz w:val="20"/>
                <w:szCs w:val="20"/>
                <w:lang w:eastAsia="ru-RU"/>
              </w:rPr>
              <w:t xml:space="preserve">Общий объем финансирования за 2019-2025 гг. в </w:t>
            </w:r>
            <w:proofErr w:type="spellStart"/>
            <w:r w:rsidRPr="00E55BA3">
              <w:rPr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55BA3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653764,0</w:t>
            </w:r>
          </w:p>
        </w:tc>
        <w:tc>
          <w:tcPr>
            <w:tcW w:w="438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19916,0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520369,4</w:t>
            </w:r>
          </w:p>
        </w:tc>
        <w:tc>
          <w:tcPr>
            <w:tcW w:w="401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19638,5</w:t>
            </w:r>
          </w:p>
        </w:tc>
        <w:tc>
          <w:tcPr>
            <w:tcW w:w="377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93840,0</w:t>
            </w:r>
          </w:p>
        </w:tc>
        <w:tc>
          <w:tcPr>
            <w:tcW w:w="424" w:type="pct"/>
            <w:shd w:val="clear" w:color="auto" w:fill="FFFFFF" w:themeFill="background1"/>
            <w:noWrap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pct"/>
            <w:shd w:val="clear" w:color="auto" w:fill="FFFFFF" w:themeFill="background1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90"/>
        </w:trPr>
        <w:tc>
          <w:tcPr>
            <w:tcW w:w="103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sz w:val="20"/>
                <w:szCs w:val="20"/>
                <w:lang w:eastAsia="ru-RU"/>
              </w:rPr>
              <w:t xml:space="preserve">2019 г. </w:t>
            </w:r>
          </w:p>
        </w:tc>
        <w:tc>
          <w:tcPr>
            <w:tcW w:w="53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48800,0</w:t>
            </w: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20924,0</w:t>
            </w:r>
          </w:p>
        </w:tc>
        <w:tc>
          <w:tcPr>
            <w:tcW w:w="401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424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36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90"/>
        </w:trPr>
        <w:tc>
          <w:tcPr>
            <w:tcW w:w="103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3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63600,0</w:t>
            </w: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2976,0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40016,0</w:t>
            </w:r>
          </w:p>
        </w:tc>
        <w:tc>
          <w:tcPr>
            <w:tcW w:w="401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20300,0</w:t>
            </w:r>
          </w:p>
        </w:tc>
        <w:tc>
          <w:tcPr>
            <w:tcW w:w="424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36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90"/>
        </w:trPr>
        <w:tc>
          <w:tcPr>
            <w:tcW w:w="103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3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68450,0</w:t>
            </w: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2976,0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54704,0</w:t>
            </w:r>
          </w:p>
        </w:tc>
        <w:tc>
          <w:tcPr>
            <w:tcW w:w="401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10300,0</w:t>
            </w:r>
          </w:p>
        </w:tc>
        <w:tc>
          <w:tcPr>
            <w:tcW w:w="424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36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90"/>
        </w:trPr>
        <w:tc>
          <w:tcPr>
            <w:tcW w:w="103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3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26500,0</w:t>
            </w: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3228,0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17703,0</w:t>
            </w:r>
          </w:p>
        </w:tc>
        <w:tc>
          <w:tcPr>
            <w:tcW w:w="401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424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36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90"/>
        </w:trPr>
        <w:tc>
          <w:tcPr>
            <w:tcW w:w="103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53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50500,0</w:t>
            </w: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3228,0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36703,0</w:t>
            </w:r>
          </w:p>
        </w:tc>
        <w:tc>
          <w:tcPr>
            <w:tcW w:w="401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10300,0</w:t>
            </w:r>
          </w:p>
        </w:tc>
        <w:tc>
          <w:tcPr>
            <w:tcW w:w="424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36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5"/>
        </w:trPr>
        <w:tc>
          <w:tcPr>
            <w:tcW w:w="103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3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25500,0</w:t>
            </w: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3228,0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11703,0</w:t>
            </w:r>
          </w:p>
        </w:tc>
        <w:tc>
          <w:tcPr>
            <w:tcW w:w="401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10300,0</w:t>
            </w:r>
          </w:p>
        </w:tc>
        <w:tc>
          <w:tcPr>
            <w:tcW w:w="424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36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5"/>
        </w:trPr>
        <w:tc>
          <w:tcPr>
            <w:tcW w:w="103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3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3524,0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401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10340,0</w:t>
            </w:r>
          </w:p>
        </w:tc>
        <w:tc>
          <w:tcPr>
            <w:tcW w:w="424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36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45"/>
        </w:trPr>
        <w:tc>
          <w:tcPr>
            <w:tcW w:w="1039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FFFFFF" w:themeFill="background1"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sz w:val="20"/>
                <w:szCs w:val="20"/>
                <w:lang w:eastAsia="ru-RU"/>
              </w:rPr>
              <w:t>2019-2025 гг.</w:t>
            </w:r>
          </w:p>
        </w:tc>
        <w:tc>
          <w:tcPr>
            <w:tcW w:w="53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653764,0</w:t>
            </w:r>
          </w:p>
        </w:tc>
        <w:tc>
          <w:tcPr>
            <w:tcW w:w="438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19916,0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520369,4</w:t>
            </w:r>
          </w:p>
        </w:tc>
        <w:tc>
          <w:tcPr>
            <w:tcW w:w="401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19638,5</w:t>
            </w:r>
          </w:p>
        </w:tc>
        <w:tc>
          <w:tcPr>
            <w:tcW w:w="377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93840,0</w:t>
            </w:r>
          </w:p>
        </w:tc>
        <w:tc>
          <w:tcPr>
            <w:tcW w:w="424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6" w:type="pct"/>
            <w:shd w:val="clear" w:color="auto" w:fill="FFFFFF" w:themeFill="background1"/>
            <w:vAlign w:val="center"/>
            <w:hideMark/>
          </w:tcPr>
          <w:p w:rsidR="00E55BA3" w:rsidRPr="00E55BA3" w:rsidRDefault="00E55BA3" w:rsidP="00E55B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5BA3" w:rsidRPr="00E55BA3" w:rsidTr="00E55BA3">
        <w:trPr>
          <w:trHeight w:val="300"/>
        </w:trPr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E55B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55BA3" w:rsidRPr="00E55BA3" w:rsidTr="00E55BA3">
        <w:trPr>
          <w:trHeight w:val="300"/>
        </w:trPr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55BA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5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E55BA3" w:rsidRPr="00E55BA3" w:rsidRDefault="00E55BA3" w:rsidP="00E55BA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30950" w:rsidRDefault="00130950" w:rsidP="009F753B">
      <w:pPr>
        <w:tabs>
          <w:tab w:val="left" w:pos="7797"/>
        </w:tabs>
        <w:suppressAutoHyphens w:val="0"/>
        <w:spacing w:line="276" w:lineRule="auto"/>
        <w:jc w:val="both"/>
        <w:rPr>
          <w:bCs/>
          <w:sz w:val="26"/>
          <w:szCs w:val="26"/>
          <w:lang w:eastAsia="ru-RU"/>
        </w:rPr>
      </w:pPr>
    </w:p>
    <w:p w:rsidR="00130950" w:rsidRDefault="00130950">
      <w:pPr>
        <w:suppressAutoHyphens w:val="0"/>
        <w:spacing w:after="200" w:line="276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br w:type="page"/>
      </w:r>
    </w:p>
    <w:tbl>
      <w:tblPr>
        <w:tblW w:w="15106" w:type="dxa"/>
        <w:tblInd w:w="93" w:type="dxa"/>
        <w:tblLook w:val="04A0" w:firstRow="1" w:lastRow="0" w:firstColumn="1" w:lastColumn="0" w:noHBand="0" w:noVBand="1"/>
      </w:tblPr>
      <w:tblGrid>
        <w:gridCol w:w="886"/>
        <w:gridCol w:w="4120"/>
        <w:gridCol w:w="2980"/>
        <w:gridCol w:w="2360"/>
        <w:gridCol w:w="2320"/>
        <w:gridCol w:w="2440"/>
      </w:tblGrid>
      <w:tr w:rsidR="00130950" w:rsidRPr="00130950" w:rsidTr="00130950">
        <w:trPr>
          <w:trHeight w:val="330"/>
        </w:trPr>
        <w:tc>
          <w:tcPr>
            <w:tcW w:w="1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bookmarkStart w:id="3" w:name="RANGE!A1:F17"/>
            <w:r w:rsidRPr="00130950">
              <w:rPr>
                <w:b/>
                <w:bCs/>
                <w:sz w:val="28"/>
                <w:szCs w:val="28"/>
                <w:lang w:eastAsia="ru-RU"/>
              </w:rPr>
              <w:lastRenderedPageBreak/>
              <w:t>ПРИЛОЖЕНИЕ 4.1</w:t>
            </w:r>
            <w:bookmarkEnd w:id="3"/>
          </w:p>
        </w:tc>
      </w:tr>
      <w:tr w:rsidR="00130950" w:rsidRPr="00130950" w:rsidTr="00130950">
        <w:trPr>
          <w:trHeight w:val="330"/>
        </w:trPr>
        <w:tc>
          <w:tcPr>
            <w:tcW w:w="1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211B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30950">
              <w:rPr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211B16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130950">
              <w:rPr>
                <w:color w:val="000000"/>
                <w:sz w:val="28"/>
                <w:szCs w:val="28"/>
                <w:lang w:eastAsia="ru-RU"/>
              </w:rPr>
              <w:t>тратегии социально-экономического развития</w:t>
            </w:r>
          </w:p>
        </w:tc>
      </w:tr>
      <w:tr w:rsidR="00130950" w:rsidRPr="00130950" w:rsidTr="00130950">
        <w:trPr>
          <w:trHeight w:val="330"/>
        </w:trPr>
        <w:tc>
          <w:tcPr>
            <w:tcW w:w="1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0950">
              <w:rPr>
                <w:color w:val="000000"/>
                <w:sz w:val="28"/>
                <w:szCs w:val="28"/>
                <w:lang w:eastAsia="ru-RU"/>
              </w:rPr>
              <w:t>Ичалковского</w:t>
            </w:r>
            <w:proofErr w:type="spellEnd"/>
            <w:r w:rsidRPr="00130950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211B16" w:rsidRPr="00211B1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1B16" w:rsidRPr="00211B16">
              <w:rPr>
                <w:color w:val="000000"/>
                <w:sz w:val="28"/>
                <w:szCs w:val="28"/>
                <w:lang w:eastAsia="ru-RU"/>
              </w:rPr>
              <w:t>до 2025 года</w:t>
            </w:r>
          </w:p>
        </w:tc>
      </w:tr>
      <w:tr w:rsidR="00130950" w:rsidRPr="00130950" w:rsidTr="00130950">
        <w:trPr>
          <w:trHeight w:val="330"/>
        </w:trPr>
        <w:tc>
          <w:tcPr>
            <w:tcW w:w="15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30950" w:rsidRPr="00130950" w:rsidTr="00130950">
        <w:trPr>
          <w:trHeight w:val="855"/>
        </w:trPr>
        <w:tc>
          <w:tcPr>
            <w:tcW w:w="151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30950">
              <w:rPr>
                <w:b/>
                <w:bCs/>
                <w:color w:val="000000"/>
                <w:lang w:eastAsia="ru-RU"/>
              </w:rPr>
              <w:t xml:space="preserve">Показатели эффективности реализации инвестиционных проектов (частных, предпринимательских), планируемых к реализации на территории </w:t>
            </w:r>
            <w:proofErr w:type="spellStart"/>
            <w:r w:rsidRPr="00130950">
              <w:rPr>
                <w:b/>
                <w:bCs/>
                <w:color w:val="000000"/>
                <w:lang w:eastAsia="ru-RU"/>
              </w:rPr>
              <w:t>Ичалковского</w:t>
            </w:r>
            <w:proofErr w:type="spellEnd"/>
            <w:r w:rsidRPr="00130950">
              <w:rPr>
                <w:b/>
                <w:bCs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130950" w:rsidRPr="00130950" w:rsidTr="00130950">
        <w:trPr>
          <w:trHeight w:val="85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№ проекта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30950">
              <w:rPr>
                <w:color w:val="000000"/>
                <w:sz w:val="20"/>
                <w:szCs w:val="20"/>
                <w:lang w:eastAsia="ru-RU"/>
              </w:rPr>
              <w:t>проектов</w:t>
            </w:r>
            <w:proofErr w:type="gramStart"/>
            <w:r w:rsidRPr="00130950">
              <w:rPr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30950">
              <w:rPr>
                <w:color w:val="000000"/>
                <w:sz w:val="20"/>
                <w:szCs w:val="20"/>
                <w:lang w:eastAsia="ru-RU"/>
              </w:rPr>
              <w:t>ланируемых</w:t>
            </w:r>
            <w:proofErr w:type="spellEnd"/>
            <w:r w:rsidRPr="00130950">
              <w:rPr>
                <w:color w:val="000000"/>
                <w:sz w:val="20"/>
                <w:szCs w:val="20"/>
                <w:lang w:eastAsia="ru-RU"/>
              </w:rPr>
              <w:t xml:space="preserve"> к реализации на территории муниципального образования в Республике Мордовия до 2030 года/инициатор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130950">
              <w:rPr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30950">
              <w:rPr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30950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Объем производства в год, млн. рублей*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Количество создаваемых рабочих мест</w:t>
            </w:r>
          </w:p>
        </w:tc>
      </w:tr>
      <w:tr w:rsidR="00130950" w:rsidRPr="00130950" w:rsidTr="00130950">
        <w:trPr>
          <w:trHeight w:val="855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0950" w:rsidRPr="00130950" w:rsidTr="00130950">
        <w:trPr>
          <w:trHeight w:val="34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30950" w:rsidRPr="00130950" w:rsidTr="00130950">
        <w:trPr>
          <w:trHeight w:val="115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 xml:space="preserve">Реконструкция цеха по производству хлеба и хлебобулочных изделий и колбасного цеха </w:t>
            </w:r>
            <w:proofErr w:type="spellStart"/>
            <w:r w:rsidRPr="00130950">
              <w:rPr>
                <w:color w:val="000000"/>
                <w:sz w:val="20"/>
                <w:szCs w:val="20"/>
                <w:lang w:eastAsia="ru-RU"/>
              </w:rPr>
              <w:t>Ичалковского</w:t>
            </w:r>
            <w:proofErr w:type="spellEnd"/>
            <w:r w:rsidRPr="0013095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0950">
              <w:rPr>
                <w:color w:val="000000"/>
                <w:sz w:val="20"/>
                <w:szCs w:val="20"/>
                <w:lang w:eastAsia="ru-RU"/>
              </w:rPr>
              <w:t>райпо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 xml:space="preserve">2019-2020 г. </w:t>
            </w:r>
            <w:proofErr w:type="gramStart"/>
            <w:r w:rsidRPr="00130950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3095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30950" w:rsidRPr="00130950" w:rsidTr="00130950">
        <w:trPr>
          <w:trHeight w:val="148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30950">
              <w:rPr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130950">
              <w:rPr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130950">
              <w:rPr>
                <w:sz w:val="20"/>
                <w:szCs w:val="20"/>
                <w:lang w:eastAsia="ru-RU"/>
              </w:rPr>
              <w:t>-семеноводческого центра по производству семян зерновых культур (включая сою) в ООО "Сельхозтехника" на 100 тонн семян в сутки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30950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095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095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0950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130950" w:rsidRPr="00130950" w:rsidTr="00130950">
        <w:trPr>
          <w:trHeight w:val="9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n…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3095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3095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095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095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3095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30950" w:rsidRPr="00130950" w:rsidTr="00130950">
        <w:trPr>
          <w:trHeight w:val="345"/>
        </w:trPr>
        <w:tc>
          <w:tcPr>
            <w:tcW w:w="7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проектам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0950" w:rsidRPr="00130950" w:rsidRDefault="00130950" w:rsidP="0013095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30950" w:rsidRPr="00130950" w:rsidTr="00130950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30950" w:rsidRPr="00130950" w:rsidTr="00130950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* - Объем производства в год с момента выхода на проектную мощность</w:t>
            </w:r>
          </w:p>
        </w:tc>
      </w:tr>
      <w:tr w:rsidR="00130950" w:rsidRPr="00130950" w:rsidTr="00130950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** - Объем налоговых поступлений в бюджеты всех уровней в год с момента выхода на проектную мощность</w:t>
            </w:r>
          </w:p>
        </w:tc>
      </w:tr>
      <w:tr w:rsidR="00130950" w:rsidRPr="00130950" w:rsidTr="00130950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50" w:rsidRPr="00130950" w:rsidRDefault="00130950" w:rsidP="001309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30950">
              <w:rPr>
                <w:color w:val="000000"/>
                <w:sz w:val="20"/>
                <w:szCs w:val="20"/>
                <w:lang w:eastAsia="ru-RU"/>
              </w:rPr>
              <w:t>*** - Заработная плата персонала в год с момента выхода на проектную мощность</w:t>
            </w:r>
          </w:p>
        </w:tc>
      </w:tr>
    </w:tbl>
    <w:p w:rsidR="00130950" w:rsidRDefault="00130950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63"/>
        <w:gridCol w:w="1973"/>
        <w:gridCol w:w="1041"/>
        <w:gridCol w:w="931"/>
        <w:gridCol w:w="931"/>
        <w:gridCol w:w="931"/>
        <w:gridCol w:w="1041"/>
        <w:gridCol w:w="931"/>
        <w:gridCol w:w="931"/>
        <w:gridCol w:w="931"/>
        <w:gridCol w:w="931"/>
        <w:gridCol w:w="1151"/>
      </w:tblGrid>
      <w:tr w:rsidR="00211B16" w:rsidRPr="00211B16" w:rsidTr="00211B16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bookmarkStart w:id="4" w:name="RANGE!A1:L302"/>
            <w:r w:rsidRPr="00211B16">
              <w:rPr>
                <w:b/>
                <w:bCs/>
                <w:sz w:val="28"/>
                <w:szCs w:val="28"/>
                <w:lang w:eastAsia="ru-RU"/>
              </w:rPr>
              <w:lastRenderedPageBreak/>
              <w:t>Приложение 6</w:t>
            </w:r>
            <w:bookmarkEnd w:id="4"/>
          </w:p>
        </w:tc>
      </w:tr>
      <w:tr w:rsidR="00211B16" w:rsidRPr="00211B16" w:rsidTr="00211B16">
        <w:trPr>
          <w:trHeight w:val="40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11B16">
              <w:rPr>
                <w:color w:val="000000"/>
                <w:sz w:val="28"/>
                <w:szCs w:val="28"/>
                <w:lang w:eastAsia="ru-RU"/>
              </w:rPr>
              <w:t>к Стратегии социально-экономического развития</w:t>
            </w:r>
          </w:p>
        </w:tc>
      </w:tr>
      <w:tr w:rsidR="00211B16" w:rsidRPr="00211B16" w:rsidTr="00211B16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B16">
              <w:rPr>
                <w:color w:val="000000"/>
                <w:sz w:val="28"/>
                <w:szCs w:val="28"/>
                <w:lang w:eastAsia="ru-RU"/>
              </w:rPr>
              <w:t>Ичалковского</w:t>
            </w:r>
            <w:proofErr w:type="spellEnd"/>
            <w:r w:rsidRPr="00211B16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211B16">
              <w:rPr>
                <w:color w:val="000000"/>
                <w:sz w:val="28"/>
                <w:szCs w:val="28"/>
                <w:lang w:eastAsia="ru-RU"/>
              </w:rPr>
              <w:t>до 2025 года</w:t>
            </w:r>
          </w:p>
        </w:tc>
      </w:tr>
      <w:tr w:rsidR="00211B16" w:rsidRPr="00211B16" w:rsidTr="00211B16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bookmarkStart w:id="5" w:name="_GoBack"/>
            <w:bookmarkEnd w:id="5"/>
          </w:p>
        </w:tc>
      </w:tr>
      <w:tr w:rsidR="00211B16" w:rsidRPr="00211B16" w:rsidTr="00211B16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B16">
              <w:rPr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211B16" w:rsidRPr="00211B16" w:rsidTr="00211B16">
        <w:trPr>
          <w:trHeight w:val="9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b/>
                <w:bCs/>
                <w:color w:val="000000"/>
                <w:sz w:val="26"/>
                <w:szCs w:val="26"/>
                <w:lang w:eastAsia="ru-RU"/>
              </w:rPr>
              <w:t>о прогнозной (справочной) оценке ресурсного обеспечения</w:t>
            </w:r>
            <w:r w:rsidRPr="00211B16">
              <w:rPr>
                <w:b/>
                <w:bCs/>
                <w:color w:val="000000"/>
                <w:sz w:val="26"/>
                <w:szCs w:val="26"/>
                <w:lang w:eastAsia="ru-RU"/>
              </w:rPr>
              <w:br/>
              <w:t>реализации стратегии за счет всех источников финансирования</w:t>
            </w:r>
          </w:p>
        </w:tc>
      </w:tr>
      <w:tr w:rsidR="00211B16" w:rsidRPr="00211B16" w:rsidTr="00211B16">
        <w:trPr>
          <w:trHeight w:val="21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750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Цели, задачи, направления (программы, мероприятия, проекты и т.п.)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32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(млн. руб.), годы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за 2019 - 2021 годы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за 2022-2024  годы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 2025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за 2019-2025 годы</w:t>
            </w:r>
          </w:p>
        </w:tc>
      </w:tr>
      <w:tr w:rsidR="00211B16" w:rsidRPr="00211B16" w:rsidTr="00211B16">
        <w:trPr>
          <w:trHeight w:val="585"/>
        </w:trPr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462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Стратегическая цель</w:t>
            </w: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1101,368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324,47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393,593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383,308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1065,753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361,307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351,78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352,667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380,318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2547,4393</w:t>
            </w:r>
          </w:p>
        </w:tc>
      </w:tr>
      <w:tr w:rsidR="00211B16" w:rsidRPr="00211B16" w:rsidTr="00211B16">
        <w:trPr>
          <w:trHeight w:val="57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высокого качества жизни населения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437,739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134,85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139,683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163,209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418,8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142,061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138,617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138,113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138,113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994,643</w:t>
            </w:r>
          </w:p>
        </w:tc>
      </w:tr>
      <w:tr w:rsidR="00211B16" w:rsidRPr="00211B16" w:rsidTr="00211B16">
        <w:trPr>
          <w:trHeight w:val="57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135,761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28,253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76,382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31,126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71,775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29,628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21,473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20,674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46,666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254,202</w:t>
            </w:r>
          </w:p>
        </w:tc>
      </w:tr>
      <w:tr w:rsidR="00211B16" w:rsidRPr="00211B16" w:rsidTr="00211B16">
        <w:trPr>
          <w:trHeight w:val="469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483,6761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138,83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166,404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178,439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549,2254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180,964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183,036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185,226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186,885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1219,7863</w:t>
            </w:r>
          </w:p>
        </w:tc>
      </w:tr>
      <w:tr w:rsidR="00211B16" w:rsidRPr="00211B16" w:rsidTr="00211B16">
        <w:trPr>
          <w:trHeight w:val="42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44,192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22,534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11,124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10,534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25,962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78,808</w:t>
            </w:r>
          </w:p>
        </w:tc>
      </w:tr>
      <w:tr w:rsidR="00211B16" w:rsidRPr="00211B16" w:rsidTr="00211B16">
        <w:trPr>
          <w:trHeight w:val="582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Стратегическая задача 1.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817,2144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235,17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299,069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282,971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789,7154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268,772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259,972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260,972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261,971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1868,9006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Развитие и повышение качества человеческого </w:t>
            </w: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капитала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419,74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127,904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134,023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157,813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416,379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140,753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973,932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105,602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65,772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20,936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22,698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176,108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265,9104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79,7228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90,6198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95,5678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292,8044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96,6668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97,5688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98,5688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99,5678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658,2826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25,962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25,962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60,578</w:t>
            </w:r>
          </w:p>
        </w:tc>
      </w:tr>
      <w:tr w:rsidR="00211B16" w:rsidRPr="00211B16" w:rsidTr="00211B16">
        <w:trPr>
          <w:trHeight w:val="672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1.1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651,143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206,89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227,679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216,575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649,725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216,575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216,575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216,575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216,575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1517,443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Повышение доступности и качества образования и обеспечение его соответствия требованиям инновационной экономики и потребностям рынка труда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399,74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127,904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134,023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413,439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950,992</w:t>
            </w:r>
          </w:p>
        </w:tc>
      </w:tr>
      <w:tr w:rsidR="00211B16" w:rsidRPr="00211B16" w:rsidTr="00211B16">
        <w:trPr>
          <w:trHeight w:val="642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70,202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35,372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47,808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133,946</w:t>
            </w:r>
          </w:p>
        </w:tc>
      </w:tr>
      <w:tr w:rsidR="00211B16" w:rsidRPr="00211B16" w:rsidTr="00211B16">
        <w:trPr>
          <w:trHeight w:val="432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155,239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51,437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49,63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54,172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162,516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54,172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54,172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54,172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54,172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371,927</w:t>
            </w:r>
          </w:p>
        </w:tc>
      </w:tr>
      <w:tr w:rsidR="00211B16" w:rsidRPr="00211B16" w:rsidTr="00211B16">
        <w:trPr>
          <w:trHeight w:val="253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555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25,962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25,962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60,578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образования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651,143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206,89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227,679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216,58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649,725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216,575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216,575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216,575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216,575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1517,443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399,74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127,904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134,023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413,439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137,813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950,992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70,202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18,894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35,372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47,808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133,946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155,239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51,437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49,63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54,172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162,516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54,172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54,172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54,172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54,172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371,927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25,962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25,962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8,654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60,578</w:t>
            </w:r>
          </w:p>
        </w:tc>
      </w:tr>
      <w:tr w:rsidR="00211B16" w:rsidRPr="00211B16" w:rsidTr="00211B16">
        <w:trPr>
          <w:trHeight w:val="555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МДБОУ "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Кемлянский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д/сад" - Капитальный ремонт (Утепление фасада </w:t>
            </w:r>
            <w:proofErr w:type="gramStart"/>
            <w:r w:rsidRPr="00211B16">
              <w:rPr>
                <w:color w:val="000000"/>
                <w:sz w:val="22"/>
                <w:szCs w:val="22"/>
                <w:lang w:eastAsia="ru-RU"/>
              </w:rPr>
              <w:t>-п</w:t>
            </w:r>
            <w:proofErr w:type="gram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лощадь -1300 м, внутренняя отделка стен -площадь -6000 м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кв,ремонт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потолка - площадь - 1117 м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, замена полов - площадь -1117 м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, замена дверей 60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, замена инженерных коммуникаций)Общая площадь 1117 м2.Проектная </w:t>
            </w:r>
            <w:r w:rsidRPr="00211B16">
              <w:rPr>
                <w:color w:val="000000"/>
                <w:sz w:val="22"/>
                <w:szCs w:val="22"/>
                <w:lang w:eastAsia="ru-RU"/>
              </w:rPr>
              <w:lastRenderedPageBreak/>
              <w:t>мощность 186 чел.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18,612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0,188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18,8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8,8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11B16" w:rsidRPr="00211B16" w:rsidTr="00211B16">
        <w:trPr>
          <w:trHeight w:val="975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Тактическая цель 1.2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27,1694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0,3838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1,3898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25,3958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10,9904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10,1968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0,3968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0,3968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0,3958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38,5556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2,94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2,94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22,94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6,762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6,762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12,762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1,1694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0,3838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0,3898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0,3958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1,2884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0,4948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0,3968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0,3968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0,3958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2,8536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27,1694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0,3838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1,3898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25,396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10,9904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10,1968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0,3968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0,3968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0,3958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38,5556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2,94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22,94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6,762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6,762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12,762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1,1694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0,3838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0,3898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0,3958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1,2884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0,4948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0,3968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0,3968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0,3958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2,8536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9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Строительство объектов физической культуры и спорта (в разбивке по объектам):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ind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Стадион с искусственным покрытием при МОБУ "Рождественская средняя общеобразовательная школа" с. Рождествено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Ичалковского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РМ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39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1.3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138,902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27,902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312,902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Обеспечение творческого и обеспечение культурного развития личности, участие населения в культурной жизни муниципального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29,4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109,502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27,902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283,502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культуры и туризма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 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138,902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27,902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312,902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29,4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109,502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27,902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40,6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283,502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253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Строительство объектов культуры</w:t>
            </w:r>
            <w:proofErr w:type="gramStart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Строительство ДК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 w:rsidRPr="00211B16">
              <w:rPr>
                <w:color w:val="000000"/>
                <w:sz w:val="22"/>
                <w:szCs w:val="22"/>
                <w:lang w:eastAsia="ru-RU"/>
              </w:rPr>
              <w:t>.У</w:t>
            </w:r>
            <w:proofErr w:type="gramEnd"/>
            <w:r w:rsidRPr="00211B16">
              <w:rPr>
                <w:color w:val="000000"/>
                <w:sz w:val="22"/>
                <w:szCs w:val="22"/>
                <w:lang w:eastAsia="ru-RU"/>
              </w:rPr>
              <w:t>льянка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469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Тактическая цель 1.4 </w:t>
            </w: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            Формирование системы социальной самореализации и профессионального самоопределения молодежи, развитие потенциала молодежи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6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1.5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Поддержка и стимулирование деятельности социально ориентированных некоммерческих организаций, повышение гражданской ответственности населения и вовлечение общественности в деятельность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57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9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1.6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585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Улучшение состояния здоровья населения на основе повышения доступности и качества медицинской помощи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75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42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42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462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Стратегическая задача 2. Создание комфортной среды для жизни населения муниципального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79,1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25,7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162,6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20,7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13,8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42,5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121,9</w:t>
            </w:r>
          </w:p>
        </w:tc>
      </w:tr>
      <w:tr w:rsidR="00211B16" w:rsidRPr="00211B16" w:rsidTr="00211B16">
        <w:trPr>
          <w:trHeight w:val="253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2,47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6,23</w:t>
            </w:r>
          </w:p>
        </w:tc>
      </w:tr>
      <w:tr w:rsidR="00211B16" w:rsidRPr="00211B16" w:rsidTr="00211B16">
        <w:trPr>
          <w:trHeight w:val="253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432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Тактическая цель 2.1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211B16" w:rsidRPr="00211B16" w:rsidTr="00211B16">
        <w:trPr>
          <w:trHeight w:val="45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Повышение качества и надежности предоставляемых жилищно-коммунальных услуг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72"/>
        </w:trPr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«Энергосбережение  и повышение энергетической эффективности на территории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Ичалковского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211B16" w:rsidRPr="00211B16" w:rsidTr="00211B16">
        <w:trPr>
          <w:trHeight w:val="450"/>
        </w:trPr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9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Тактическая цель 2.2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B16" w:rsidRPr="00211B16" w:rsidTr="00211B16">
        <w:trPr>
          <w:trHeight w:val="39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Обеспечение населения качественным, комфортным и доступным жильем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39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Муниципальная программа «Жилище»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B16" w:rsidRPr="00211B16" w:rsidTr="00211B16">
        <w:trPr>
          <w:trHeight w:val="529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11B1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492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2.3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522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lastRenderedPageBreak/>
              <w:t>Повышение качества предоставления транспортных услуг населению, развитие транспортной инфраструктуры муниципального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79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5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642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Строительство объектов транспортной инфраструктуры: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589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Модернизация предприятий общественного транспорта: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9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2.4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41,1707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8,5217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13,387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57,786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118,2187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Развитие современной и эффективной автомобильно-дорожной инфраструктуры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41,1707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8,5217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13,387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57,786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118,2187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9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автомобильных дорог местного значения и уличной дорожной сети  на территории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Ичалковского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41,1707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8,5217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13,387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57,786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118,2187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41,1707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8,5217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13,387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57,786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19,262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118,2187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8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2.5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0,195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0,41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Повышение уровня безопасности жизни населения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0,41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39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«Охрана общественного порядка  и профилактике правонарушений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0,41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0,41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69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Тактическая цель 2.6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37,54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13,884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12,228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11,428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43,54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Создание безопасных и комфортных условий  проживания населения в сельской местности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17,999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6,943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5,66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5,396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2,412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1,308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0,804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20,711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12,315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4,555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3,868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3,892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1,248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0,632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13,763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0,996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0,506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2,836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6,23</w:t>
            </w:r>
          </w:p>
        </w:tc>
      </w:tr>
      <w:tr w:rsidR="00211B16" w:rsidRPr="00211B16" w:rsidTr="00211B16">
        <w:trPr>
          <w:trHeight w:val="439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37,54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13,884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12,228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11,428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43,54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17,999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6,943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5,66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5,396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2,412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1,308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0,804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20,711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12,315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4,555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3,868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3,892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1,248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0,632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13,763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0,996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0,506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2,836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6,23</w:t>
            </w:r>
          </w:p>
        </w:tc>
      </w:tr>
      <w:tr w:rsidR="00211B16" w:rsidRPr="00211B16" w:rsidTr="00211B16">
        <w:trPr>
          <w:trHeight w:val="439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Тактическая цель 2.7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Повышение уровня внешнего благоустройства и санитарного содержания территории муниципального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Проекты по благоустройству: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439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Стратегическая задача 3.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194,58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63,554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65,307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65,719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201,273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66,83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66,903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67,54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94,192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490,045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Обеспечение устойчивого экономического роста на основе инновационного развития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17,844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4,804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6,742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5,121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4,538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30,53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64,331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164,736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46,75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58,565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59,421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185,316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60,532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61,782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63,002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63,662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413,714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11B16" w:rsidRPr="00211B16" w:rsidTr="00211B16">
        <w:trPr>
          <w:trHeight w:val="409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3.1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Эффективное обеспечение жителей муниципального образования услугами торговли,  общественного питания и бытового обслуживания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253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253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253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42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3.2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0,021</w:t>
            </w:r>
          </w:p>
        </w:tc>
      </w:tr>
      <w:tr w:rsidR="00211B16" w:rsidRPr="00211B16" w:rsidTr="00211B16">
        <w:trPr>
          <w:trHeight w:val="57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0,021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09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0,021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0,021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Тактическая цель 3.3 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54,94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18,36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18,362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18,218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55,707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18,329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18,579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18,799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18,959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129,606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Стимулирование инвестиционной активности в муниципальном образовании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54,94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18,362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18,218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55,707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18,329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18,579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18,799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18,959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129,606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"Экономическое развитие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Ичалковского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54,94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18,36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18,362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18,218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55,707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18,329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18,579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18,799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18,959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129,606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Инвестиционные и инновационные проекты  предприятий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57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Тактическая цель 3.4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36,031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22,991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6,742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6,298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15,957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6,298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5,121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4,538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30,53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82,518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Развитие сельского хозяйства, повышение объемов </w:t>
            </w:r>
            <w:r w:rsidRPr="00211B16">
              <w:rPr>
                <w:color w:val="000000"/>
                <w:sz w:val="22"/>
                <w:szCs w:val="22"/>
                <w:lang w:eastAsia="ru-RU"/>
              </w:rPr>
              <w:lastRenderedPageBreak/>
              <w:t>производства и эффективности использования земельных ресурсов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17,844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4,804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6,742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5,121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4,538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30,53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64,331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6,187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6,187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6,187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11B16" w:rsidRPr="00211B16" w:rsidTr="00211B16">
        <w:trPr>
          <w:trHeight w:val="439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 на 2016 - 2025годы»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36,031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22,991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6,742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5,121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4,538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30,53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82,518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17,844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4,804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6,742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6,298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15,957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6,298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5,121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4,538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30,53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64,331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6,187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6,187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6,187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Инвестиционные проекты в АПК: Строительство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селекционно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>-семеноводческого центра по производству семян зерновых культур (включая сою) в ООО "Сельхозтехника" на 100 тонн семян в сутки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462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3.5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Повышение эффективности территориального планирования и градостроительного зонирования, пространственное развитие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439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3.6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1,4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Повышение качества управления муниципальным </w:t>
            </w:r>
            <w:r w:rsidRPr="00211B16">
              <w:rPr>
                <w:color w:val="000000"/>
                <w:sz w:val="22"/>
                <w:szCs w:val="22"/>
                <w:lang w:eastAsia="ru-RU"/>
              </w:rPr>
              <w:lastRenderedPageBreak/>
              <w:t>имуществом и земельными участками, находящимися в муниципальной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1,4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09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3.7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44,5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276,5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Развитие туристской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492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культуры и туризма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44,5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276,5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372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44,5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276,5</w:t>
            </w:r>
          </w:p>
        </w:tc>
      </w:tr>
      <w:tr w:rsidR="00211B16" w:rsidRPr="00211B16" w:rsidTr="00211B16">
        <w:trPr>
          <w:trHeight w:val="253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11B16" w:rsidRPr="00211B16" w:rsidTr="00211B16">
        <w:trPr>
          <w:trHeight w:val="253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1B16" w:rsidRPr="00211B16" w:rsidTr="00211B16">
        <w:trPr>
          <w:trHeight w:val="379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Стратегическая задача 4.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10,513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3,183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3,502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3,828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11,534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3,828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3,828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3,878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3,878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25,925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Территория эффективного 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10,513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3,183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3,828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11,534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3,828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3,828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3,878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3,878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25,925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39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Тактическая цель 4.1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9,707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2,912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3,232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10,689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23,959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Повышение качества управления муниципальными </w:t>
            </w:r>
            <w:r w:rsidRPr="00211B16">
              <w:rPr>
                <w:color w:val="000000"/>
                <w:sz w:val="22"/>
                <w:szCs w:val="22"/>
                <w:lang w:eastAsia="ru-RU"/>
              </w:rPr>
              <w:lastRenderedPageBreak/>
              <w:t>финансами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9,707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2,912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3,232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10,689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23,959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02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«Повышение эффективности управления муниципальными финансами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 до 2022 г.»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9,707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2,912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3,232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10,689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23,959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9,707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2,912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3,232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10,689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3,563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23,959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20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Тактическая цель 4.2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0,806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0,271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0,265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0,845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0,265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0,265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0,315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0,315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b/>
                <w:bCs/>
                <w:color w:val="000000"/>
                <w:sz w:val="22"/>
                <w:szCs w:val="22"/>
                <w:lang w:eastAsia="ru-RU"/>
              </w:rPr>
              <w:t>1,966</w:t>
            </w:r>
          </w:p>
        </w:tc>
      </w:tr>
      <w:tr w:rsidR="00211B16" w:rsidRPr="00211B16" w:rsidTr="00211B16">
        <w:trPr>
          <w:trHeight w:val="51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0,806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0,271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0,845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0,315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1,966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90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 «Противодействие и профилактика коррупции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 на 2016-2021 годы»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1,4</w:t>
            </w:r>
          </w:p>
        </w:tc>
      </w:tr>
      <w:tr w:rsidR="00211B16" w:rsidRPr="00211B16" w:rsidTr="00211B16">
        <w:trPr>
          <w:trHeight w:val="48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1,4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69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  Республики Мордовия»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0,116</w:t>
            </w:r>
          </w:p>
        </w:tc>
      </w:tr>
      <w:tr w:rsidR="00211B16" w:rsidRPr="00211B16" w:rsidTr="00211B16">
        <w:trPr>
          <w:trHeight w:val="439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19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0,045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0,116</w:t>
            </w:r>
          </w:p>
        </w:tc>
      </w:tr>
      <w:tr w:rsidR="00211B16" w:rsidRPr="00211B16" w:rsidTr="00211B16">
        <w:trPr>
          <w:trHeight w:val="36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432"/>
        </w:trPr>
        <w:tc>
          <w:tcPr>
            <w:tcW w:w="11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«Развитие информационных технологий и формирование информационного общества в </w:t>
            </w:r>
            <w:proofErr w:type="spellStart"/>
            <w:r w:rsidRPr="00211B16">
              <w:rPr>
                <w:color w:val="000000"/>
                <w:sz w:val="22"/>
                <w:szCs w:val="22"/>
                <w:lang w:eastAsia="ru-RU"/>
              </w:rPr>
              <w:t>Ичалковском</w:t>
            </w:r>
            <w:proofErr w:type="spellEnd"/>
            <w:r w:rsidRPr="00211B16">
              <w:rPr>
                <w:color w:val="000000"/>
                <w:sz w:val="22"/>
                <w:szCs w:val="22"/>
                <w:lang w:eastAsia="ru-RU"/>
              </w:rPr>
              <w:t xml:space="preserve"> муниципальном районе »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0,45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6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0,45</w:t>
            </w:r>
          </w:p>
        </w:tc>
      </w:tr>
      <w:tr w:rsidR="00211B16" w:rsidRPr="00211B16" w:rsidTr="00211B16">
        <w:trPr>
          <w:trHeight w:val="300"/>
        </w:trPr>
        <w:tc>
          <w:tcPr>
            <w:tcW w:w="11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иные источники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16" w:rsidRPr="00211B16" w:rsidRDefault="00211B16" w:rsidP="00211B16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211B1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9F753B" w:rsidRDefault="009F753B" w:rsidP="009F753B">
      <w:pPr>
        <w:tabs>
          <w:tab w:val="left" w:pos="7797"/>
        </w:tabs>
        <w:suppressAutoHyphens w:val="0"/>
        <w:spacing w:line="276" w:lineRule="auto"/>
        <w:jc w:val="both"/>
        <w:rPr>
          <w:bCs/>
          <w:sz w:val="26"/>
          <w:szCs w:val="26"/>
          <w:lang w:eastAsia="ru-RU"/>
        </w:rPr>
      </w:pPr>
    </w:p>
    <w:sectPr w:rsidR="009F753B" w:rsidSect="009D4E5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3B"/>
    <w:rsid w:val="00130950"/>
    <w:rsid w:val="00211B16"/>
    <w:rsid w:val="002D16A9"/>
    <w:rsid w:val="00300039"/>
    <w:rsid w:val="005F6F79"/>
    <w:rsid w:val="00762752"/>
    <w:rsid w:val="00894E4F"/>
    <w:rsid w:val="009927A4"/>
    <w:rsid w:val="009D4E52"/>
    <w:rsid w:val="009F753B"/>
    <w:rsid w:val="00B2576D"/>
    <w:rsid w:val="00BB1D8F"/>
    <w:rsid w:val="00E5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B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BA3"/>
    <w:rPr>
      <w:color w:val="800080"/>
      <w:u w:val="single"/>
    </w:rPr>
  </w:style>
  <w:style w:type="paragraph" w:customStyle="1" w:styleId="xl64">
    <w:name w:val="xl64"/>
    <w:basedOn w:val="a"/>
    <w:rsid w:val="00E55BA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5">
    <w:name w:val="xl65"/>
    <w:basedOn w:val="a"/>
    <w:rsid w:val="00E55BA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6">
    <w:name w:val="xl66"/>
    <w:basedOn w:val="a"/>
    <w:rsid w:val="00E55BA3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E55BA3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9">
    <w:name w:val="xl69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55BA3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55BA3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E55BA3"/>
    <w:pPr>
      <w:pBdr>
        <w:top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E55BA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55BA3"/>
    <w:pP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55BA3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E55BA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E55BA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55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55B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55B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E55B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E55BA3"/>
    <w:pPr>
      <w:pBdr>
        <w:top w:val="single" w:sz="4" w:space="0" w:color="auto"/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E55BA3"/>
    <w:pPr>
      <w:pBdr>
        <w:top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E55BA3"/>
    <w:pPr>
      <w:pBdr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55BA3"/>
    <w:pPr>
      <w:pBdr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55BA3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E55BA3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E55B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E55B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55B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55B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E55B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55B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E55B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E55B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E55B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5">
    <w:name w:val="xl155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6">
    <w:name w:val="xl156"/>
    <w:basedOn w:val="a"/>
    <w:rsid w:val="00E55B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0">
    <w:name w:val="xl160"/>
    <w:basedOn w:val="a"/>
    <w:rsid w:val="00E55BA3"/>
    <w:pPr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55BA3"/>
    <w:pPr>
      <w:pBdr>
        <w:top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55BA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E55BA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E55BA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E55BA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E55BA3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8">
    <w:name w:val="xl168"/>
    <w:basedOn w:val="a"/>
    <w:rsid w:val="00E55BA3"/>
    <w:pPr>
      <w:pBdr>
        <w:top w:val="single" w:sz="4" w:space="0" w:color="auto"/>
        <w:bottom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9">
    <w:name w:val="xl169"/>
    <w:basedOn w:val="a"/>
    <w:rsid w:val="00E55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70">
    <w:name w:val="xl170"/>
    <w:basedOn w:val="a"/>
    <w:rsid w:val="00E55BA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171">
    <w:name w:val="xl171"/>
    <w:basedOn w:val="a"/>
    <w:rsid w:val="00E55BA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E55BA3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  <w:lang w:eastAsia="ru-RU"/>
    </w:rPr>
  </w:style>
  <w:style w:type="paragraph" w:customStyle="1" w:styleId="font5">
    <w:name w:val="font5"/>
    <w:basedOn w:val="a"/>
    <w:rsid w:val="00211B16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211B16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B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BA3"/>
    <w:rPr>
      <w:color w:val="800080"/>
      <w:u w:val="single"/>
    </w:rPr>
  </w:style>
  <w:style w:type="paragraph" w:customStyle="1" w:styleId="xl64">
    <w:name w:val="xl64"/>
    <w:basedOn w:val="a"/>
    <w:rsid w:val="00E55BA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5">
    <w:name w:val="xl65"/>
    <w:basedOn w:val="a"/>
    <w:rsid w:val="00E55BA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6">
    <w:name w:val="xl66"/>
    <w:basedOn w:val="a"/>
    <w:rsid w:val="00E55BA3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E55BA3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9">
    <w:name w:val="xl69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55BA3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55BA3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E55BA3"/>
    <w:pPr>
      <w:pBdr>
        <w:top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E55BA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82">
    <w:name w:val="xl82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55BA3"/>
    <w:pP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55BA3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90">
    <w:name w:val="xl90"/>
    <w:basedOn w:val="a"/>
    <w:rsid w:val="00E55BA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91">
    <w:name w:val="xl91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92">
    <w:name w:val="xl92"/>
    <w:basedOn w:val="a"/>
    <w:rsid w:val="00E55BA3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93">
    <w:name w:val="xl93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55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55B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55B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E55B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E55BA3"/>
    <w:pPr>
      <w:pBdr>
        <w:top w:val="single" w:sz="4" w:space="0" w:color="auto"/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E55BA3"/>
    <w:pPr>
      <w:pBdr>
        <w:top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E55BA3"/>
    <w:pPr>
      <w:pBdr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55BA3"/>
    <w:pPr>
      <w:pBdr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55BA3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E55BA3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E55B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E55B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55B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55B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E55B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55B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E55B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E55B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E55B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5">
    <w:name w:val="xl155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6">
    <w:name w:val="xl156"/>
    <w:basedOn w:val="a"/>
    <w:rsid w:val="00E55B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E55B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"/>
    <w:rsid w:val="00E55B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0">
    <w:name w:val="xl160"/>
    <w:basedOn w:val="a"/>
    <w:rsid w:val="00E55BA3"/>
    <w:pPr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55BA3"/>
    <w:pPr>
      <w:pBdr>
        <w:top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55BA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E55BA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E55BA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E55BA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E55BA3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E55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8">
    <w:name w:val="xl168"/>
    <w:basedOn w:val="a"/>
    <w:rsid w:val="00E55BA3"/>
    <w:pPr>
      <w:pBdr>
        <w:top w:val="single" w:sz="4" w:space="0" w:color="auto"/>
        <w:bottom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9">
    <w:name w:val="xl169"/>
    <w:basedOn w:val="a"/>
    <w:rsid w:val="00E55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70">
    <w:name w:val="xl170"/>
    <w:basedOn w:val="a"/>
    <w:rsid w:val="00E55BA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171">
    <w:name w:val="xl171"/>
    <w:basedOn w:val="a"/>
    <w:rsid w:val="00E55BA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E55BA3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  <w:lang w:eastAsia="ru-RU"/>
    </w:rPr>
  </w:style>
  <w:style w:type="paragraph" w:customStyle="1" w:styleId="font5">
    <w:name w:val="font5"/>
    <w:basedOn w:val="a"/>
    <w:rsid w:val="00211B16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211B16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676B-26EB-42E0-884D-042A35C6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41</Pages>
  <Words>7433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10</cp:revision>
  <cp:lastPrinted>2019-05-08T10:40:00Z</cp:lastPrinted>
  <dcterms:created xsi:type="dcterms:W3CDTF">2019-05-07T14:19:00Z</dcterms:created>
  <dcterms:modified xsi:type="dcterms:W3CDTF">2019-06-25T12:54:00Z</dcterms:modified>
</cp:coreProperties>
</file>